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A1638" w14:textId="77777777" w:rsidR="007B7021" w:rsidRDefault="007B7021" w:rsidP="00CA72E8">
      <w:pPr>
        <w:spacing w:after="0" w:line="240" w:lineRule="auto"/>
        <w:rPr>
          <w:rFonts w:ascii="Arial" w:hAnsi="Arial" w:cs="Arial"/>
          <w:b/>
          <w:sz w:val="20"/>
          <w:szCs w:val="20"/>
        </w:rPr>
      </w:pPr>
    </w:p>
    <w:p w14:paraId="59758238" w14:textId="2830820E" w:rsidR="00CA72E8" w:rsidRPr="002039EF" w:rsidRDefault="00CA72E8" w:rsidP="00CA72E8">
      <w:pPr>
        <w:spacing w:after="0" w:line="240" w:lineRule="auto"/>
        <w:rPr>
          <w:rFonts w:ascii="Arial" w:hAnsi="Arial" w:cs="Arial"/>
          <w:b/>
          <w:sz w:val="20"/>
          <w:szCs w:val="20"/>
        </w:rPr>
      </w:pPr>
      <w:r w:rsidRPr="002039EF">
        <w:rPr>
          <w:rFonts w:ascii="Arial" w:hAnsi="Arial" w:cs="Arial"/>
          <w:b/>
          <w:sz w:val="20"/>
          <w:szCs w:val="20"/>
        </w:rPr>
        <w:t>Inleiding</w:t>
      </w:r>
    </w:p>
    <w:p w14:paraId="0C119230" w14:textId="77777777" w:rsidR="00CA72E8" w:rsidRPr="002039EF" w:rsidRDefault="00CA72E8" w:rsidP="00CA72E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Op 1 januari 2019 </w:t>
      </w:r>
      <w:r w:rsidRPr="002039EF">
        <w:rPr>
          <w:rFonts w:ascii="Arial" w:hAnsi="Arial" w:cs="Arial"/>
          <w:sz w:val="20"/>
          <w:szCs w:val="20"/>
        </w:rPr>
        <w:t>treden de Nadere voorschriften NOCLAR in werking (NV NOCLAR). De NBA heeft daarin de ‘NOCLAR-bepalingen’</w:t>
      </w:r>
      <w:r w:rsidRPr="002039EF">
        <w:rPr>
          <w:rStyle w:val="Voetnootmarkering"/>
          <w:rFonts w:ascii="Arial" w:hAnsi="Arial" w:cs="Arial"/>
          <w:sz w:val="20"/>
          <w:szCs w:val="20"/>
        </w:rPr>
        <w:footnoteReference w:id="1"/>
      </w:r>
      <w:r w:rsidRPr="002039EF">
        <w:rPr>
          <w:rFonts w:ascii="Arial" w:hAnsi="Arial" w:cs="Arial"/>
          <w:sz w:val="20"/>
          <w:szCs w:val="20"/>
        </w:rPr>
        <w:t xml:space="preserve"> verwerkt die zijn opgenomen in de Code of Ethics </w:t>
      </w:r>
      <w:proofErr w:type="spellStart"/>
      <w:r w:rsidRPr="002039EF">
        <w:rPr>
          <w:rFonts w:ascii="Arial" w:hAnsi="Arial" w:cs="Arial"/>
          <w:sz w:val="20"/>
          <w:szCs w:val="20"/>
        </w:rPr>
        <w:t>for</w:t>
      </w:r>
      <w:proofErr w:type="spellEnd"/>
      <w:r w:rsidRPr="002039EF">
        <w:rPr>
          <w:rFonts w:ascii="Arial" w:hAnsi="Arial" w:cs="Arial"/>
          <w:sz w:val="20"/>
          <w:szCs w:val="20"/>
        </w:rPr>
        <w:t xml:space="preserve"> Professional Accountants (</w:t>
      </w:r>
      <w:proofErr w:type="spellStart"/>
      <w:r w:rsidRPr="002039EF">
        <w:rPr>
          <w:rFonts w:ascii="Arial" w:hAnsi="Arial" w:cs="Arial"/>
          <w:sz w:val="20"/>
          <w:szCs w:val="20"/>
        </w:rPr>
        <w:t>CoE</w:t>
      </w:r>
      <w:proofErr w:type="spellEnd"/>
      <w:r w:rsidRPr="002039EF">
        <w:rPr>
          <w:rFonts w:ascii="Arial" w:hAnsi="Arial" w:cs="Arial"/>
          <w:sz w:val="20"/>
          <w:szCs w:val="20"/>
        </w:rPr>
        <w:t xml:space="preserve">) van </w:t>
      </w:r>
      <w:r w:rsidRPr="00CA72E8">
        <w:rPr>
          <w:rFonts w:ascii="Arial" w:hAnsi="Arial" w:cs="Arial"/>
          <w:sz w:val="20"/>
          <w:szCs w:val="20"/>
        </w:rPr>
        <w:t xml:space="preserve">de International Ethics Standards Board </w:t>
      </w:r>
      <w:proofErr w:type="spellStart"/>
      <w:r w:rsidRPr="00CA72E8">
        <w:rPr>
          <w:rFonts w:ascii="Arial" w:hAnsi="Arial" w:cs="Arial"/>
          <w:sz w:val="20"/>
          <w:szCs w:val="20"/>
        </w:rPr>
        <w:t>for</w:t>
      </w:r>
      <w:proofErr w:type="spellEnd"/>
      <w:r w:rsidRPr="00CA72E8">
        <w:rPr>
          <w:rFonts w:ascii="Arial" w:hAnsi="Arial" w:cs="Arial"/>
          <w:sz w:val="20"/>
          <w:szCs w:val="20"/>
        </w:rPr>
        <w:t xml:space="preserve"> Accountants (IESBA)</w:t>
      </w:r>
      <w:r w:rsidRPr="002039EF">
        <w:rPr>
          <w:rStyle w:val="Voetnootmarkering"/>
          <w:rFonts w:ascii="Arial" w:hAnsi="Arial" w:cs="Arial"/>
          <w:sz w:val="20"/>
          <w:szCs w:val="20"/>
          <w:lang w:val="en-GB"/>
        </w:rPr>
        <w:footnoteReference w:id="2"/>
      </w:r>
      <w:r w:rsidRPr="00CA72E8">
        <w:rPr>
          <w:rFonts w:ascii="Arial" w:hAnsi="Arial" w:cs="Arial"/>
          <w:sz w:val="20"/>
          <w:szCs w:val="20"/>
        </w:rPr>
        <w:t>.</w:t>
      </w:r>
      <w:r w:rsidRPr="002039EF">
        <w:rPr>
          <w:rFonts w:ascii="Arial" w:hAnsi="Arial" w:cs="Arial"/>
          <w:sz w:val="20"/>
          <w:szCs w:val="20"/>
        </w:rPr>
        <w:t xml:space="preserve"> </w:t>
      </w:r>
      <w:r w:rsidRPr="00CA72E8">
        <w:rPr>
          <w:rFonts w:ascii="Arial" w:hAnsi="Arial" w:cs="Arial"/>
          <w:sz w:val="20"/>
          <w:szCs w:val="20"/>
        </w:rPr>
        <w:t xml:space="preserve">Deze transponeringstabel laat per artikel van de NV NOCLAR zien of daarin de bepalingen uit de </w:t>
      </w:r>
      <w:proofErr w:type="spellStart"/>
      <w:r w:rsidRPr="00CA72E8">
        <w:rPr>
          <w:rFonts w:ascii="Arial" w:hAnsi="Arial" w:cs="Arial"/>
          <w:sz w:val="20"/>
          <w:szCs w:val="20"/>
        </w:rPr>
        <w:t>CoE</w:t>
      </w:r>
      <w:proofErr w:type="spellEnd"/>
      <w:r w:rsidRPr="00CA72E8">
        <w:rPr>
          <w:rFonts w:ascii="Arial" w:hAnsi="Arial" w:cs="Arial"/>
          <w:sz w:val="20"/>
          <w:szCs w:val="20"/>
        </w:rPr>
        <w:t xml:space="preserve"> zijn verwerkt en zo ja, hoe. </w:t>
      </w:r>
      <w:r w:rsidRPr="002039EF">
        <w:rPr>
          <w:rFonts w:ascii="Arial" w:hAnsi="Arial" w:cs="Arial"/>
          <w:sz w:val="20"/>
          <w:szCs w:val="20"/>
        </w:rPr>
        <w:t xml:space="preserve">Deze transponeringstabel is bedoeld als achtergrondinformatie bij de NV NOCLAR en de Toelichting op de NV NOCLAR. De tabel kan een hulpmiddel zijn voor accountantspraktijken die internationaal met 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werken. Let op! In Nederland gelden de NV NOCLAR en niet 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w:t>
      </w:r>
    </w:p>
    <w:p w14:paraId="1921E7DF" w14:textId="77777777" w:rsidR="00CA72E8" w:rsidRPr="002039EF" w:rsidRDefault="00CA72E8" w:rsidP="00CA72E8">
      <w:pPr>
        <w:spacing w:after="0" w:line="240" w:lineRule="auto"/>
        <w:rPr>
          <w:rFonts w:ascii="Arial" w:hAnsi="Arial" w:cs="Arial"/>
          <w:sz w:val="20"/>
          <w:szCs w:val="20"/>
        </w:rPr>
      </w:pPr>
    </w:p>
    <w:p w14:paraId="44C924D6" w14:textId="77777777" w:rsidR="00CA72E8" w:rsidRPr="002039EF" w:rsidRDefault="00CA72E8" w:rsidP="00CA72E8">
      <w:pPr>
        <w:spacing w:after="0" w:line="240" w:lineRule="auto"/>
        <w:rPr>
          <w:rFonts w:ascii="Arial" w:hAnsi="Arial" w:cs="Arial"/>
          <w:b/>
          <w:sz w:val="20"/>
          <w:szCs w:val="20"/>
        </w:rPr>
      </w:pPr>
      <w:r w:rsidRPr="002039EF">
        <w:rPr>
          <w:rFonts w:ascii="Arial" w:hAnsi="Arial" w:cs="Arial"/>
          <w:b/>
          <w:sz w:val="20"/>
          <w:szCs w:val="20"/>
        </w:rPr>
        <w:t>Hoe leest u deze transponeringstabel?</w:t>
      </w:r>
    </w:p>
    <w:p w14:paraId="24A52334" w14:textId="77777777" w:rsidR="009B5F63" w:rsidRDefault="00CA72E8" w:rsidP="00CA72E8">
      <w:pPr>
        <w:pStyle w:val="Lijstalinea"/>
        <w:numPr>
          <w:ilvl w:val="0"/>
          <w:numId w:val="34"/>
        </w:numPr>
        <w:spacing w:after="0" w:line="240" w:lineRule="auto"/>
        <w:rPr>
          <w:rFonts w:ascii="Arial" w:hAnsi="Arial" w:cs="Arial"/>
          <w:sz w:val="20"/>
          <w:szCs w:val="20"/>
        </w:rPr>
      </w:pPr>
      <w:r w:rsidRPr="002039EF">
        <w:rPr>
          <w:rFonts w:ascii="Arial" w:hAnsi="Arial" w:cs="Arial"/>
          <w:sz w:val="20"/>
          <w:szCs w:val="20"/>
        </w:rPr>
        <w:t>Deze transponeringstabel neemt de NV NOCLAR</w:t>
      </w:r>
      <w:r w:rsidR="009B5F63">
        <w:rPr>
          <w:rFonts w:ascii="Arial" w:hAnsi="Arial" w:cs="Arial"/>
          <w:sz w:val="20"/>
          <w:szCs w:val="20"/>
        </w:rPr>
        <w:t xml:space="preserve"> als vertrekpunt:</w:t>
      </w:r>
    </w:p>
    <w:p w14:paraId="533567DD" w14:textId="77777777" w:rsidR="009B5F63" w:rsidRDefault="00CA72E8" w:rsidP="009B5F63">
      <w:pPr>
        <w:pStyle w:val="Lijstalinea"/>
        <w:numPr>
          <w:ilvl w:val="0"/>
          <w:numId w:val="41"/>
        </w:numPr>
        <w:spacing w:after="0" w:line="240" w:lineRule="auto"/>
        <w:rPr>
          <w:rFonts w:ascii="Arial" w:hAnsi="Arial" w:cs="Arial"/>
          <w:sz w:val="20"/>
          <w:szCs w:val="20"/>
        </w:rPr>
      </w:pPr>
      <w:r w:rsidRPr="002039EF">
        <w:rPr>
          <w:rFonts w:ascii="Arial" w:hAnsi="Arial" w:cs="Arial"/>
          <w:sz w:val="20"/>
          <w:szCs w:val="20"/>
        </w:rPr>
        <w:t xml:space="preserve">In de twee linker kolommen staan het artikelnummer en de tekst van het artikel in de NV NOCLAR. </w:t>
      </w:r>
    </w:p>
    <w:p w14:paraId="68AA5300" w14:textId="77777777" w:rsidR="009B5F63" w:rsidRDefault="00CA72E8" w:rsidP="009B5F63">
      <w:pPr>
        <w:pStyle w:val="Lijstalinea"/>
        <w:numPr>
          <w:ilvl w:val="0"/>
          <w:numId w:val="41"/>
        </w:numPr>
        <w:spacing w:after="0" w:line="240" w:lineRule="auto"/>
        <w:rPr>
          <w:rFonts w:ascii="Arial" w:hAnsi="Arial" w:cs="Arial"/>
          <w:sz w:val="20"/>
          <w:szCs w:val="20"/>
        </w:rPr>
      </w:pPr>
      <w:r w:rsidRPr="002039EF">
        <w:rPr>
          <w:rFonts w:ascii="Arial" w:hAnsi="Arial" w:cs="Arial"/>
          <w:sz w:val="20"/>
          <w:szCs w:val="20"/>
        </w:rPr>
        <w:t xml:space="preserve">In de vier kolommen rechts daarvan staan de bepalingen uit 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die in het artikel zijn verwerkt. </w:t>
      </w:r>
    </w:p>
    <w:p w14:paraId="739702E0" w14:textId="42DE63E0" w:rsidR="00CA72E8" w:rsidRPr="002039EF" w:rsidRDefault="00CA72E8" w:rsidP="009B5F63">
      <w:pPr>
        <w:pStyle w:val="Lijstalinea"/>
        <w:numPr>
          <w:ilvl w:val="0"/>
          <w:numId w:val="41"/>
        </w:numPr>
        <w:spacing w:after="0" w:line="240" w:lineRule="auto"/>
        <w:rPr>
          <w:rFonts w:ascii="Arial" w:hAnsi="Arial" w:cs="Arial"/>
          <w:sz w:val="20"/>
          <w:szCs w:val="20"/>
        </w:rPr>
      </w:pPr>
      <w:r w:rsidRPr="002039EF">
        <w:rPr>
          <w:rFonts w:ascii="Arial" w:hAnsi="Arial" w:cs="Arial"/>
          <w:sz w:val="20"/>
          <w:szCs w:val="20"/>
        </w:rPr>
        <w:t>In de kolom uiterst rechts kunt u lezen of sprake is van een Nederlandse aanpassing, wat die aanpassing is en waarom de NBA voor die aanpassing heeft gekozen.</w:t>
      </w:r>
    </w:p>
    <w:p w14:paraId="0356431D" w14:textId="0B739ECA" w:rsidR="00CA72E8" w:rsidRPr="002039EF" w:rsidRDefault="00A70501" w:rsidP="00CA72E8">
      <w:pPr>
        <w:pStyle w:val="Lijstalinea"/>
        <w:numPr>
          <w:ilvl w:val="0"/>
          <w:numId w:val="34"/>
        </w:numPr>
        <w:spacing w:after="0" w:line="240" w:lineRule="auto"/>
        <w:rPr>
          <w:rFonts w:ascii="Arial" w:hAnsi="Arial" w:cs="Arial"/>
          <w:sz w:val="20"/>
          <w:szCs w:val="20"/>
        </w:rPr>
      </w:pPr>
      <w:r>
        <w:rPr>
          <w:rFonts w:ascii="Arial" w:hAnsi="Arial" w:cs="Arial"/>
          <w:sz w:val="20"/>
          <w:szCs w:val="20"/>
        </w:rPr>
        <w:t xml:space="preserve">De bepalingen uit de </w:t>
      </w:r>
      <w:proofErr w:type="spellStart"/>
      <w:r>
        <w:rPr>
          <w:rFonts w:ascii="Arial" w:hAnsi="Arial" w:cs="Arial"/>
          <w:sz w:val="20"/>
          <w:szCs w:val="20"/>
        </w:rPr>
        <w:t>CoE</w:t>
      </w:r>
      <w:proofErr w:type="spellEnd"/>
      <w:r>
        <w:rPr>
          <w:rFonts w:ascii="Arial" w:hAnsi="Arial" w:cs="Arial"/>
          <w:sz w:val="20"/>
          <w:szCs w:val="20"/>
        </w:rPr>
        <w:t xml:space="preserve"> zijn verdeeld over vier kolommen. </w:t>
      </w:r>
      <w:r w:rsidR="009B5F63">
        <w:rPr>
          <w:rFonts w:ascii="Arial" w:hAnsi="Arial" w:cs="Arial"/>
          <w:sz w:val="20"/>
          <w:szCs w:val="20"/>
        </w:rPr>
        <w:t xml:space="preserve">Elk van deze kolommen correspondeert met een </w:t>
      </w:r>
      <w:r w:rsidR="009B5F63" w:rsidRPr="00EC3A28">
        <w:rPr>
          <w:rFonts w:ascii="Arial" w:hAnsi="Arial" w:cs="Arial"/>
          <w:i/>
          <w:sz w:val="20"/>
          <w:szCs w:val="20"/>
        </w:rPr>
        <w:t>bepaald soort accountant</w:t>
      </w:r>
      <w:r w:rsidR="009B5F63">
        <w:rPr>
          <w:rFonts w:ascii="Arial" w:hAnsi="Arial" w:cs="Arial"/>
          <w:sz w:val="20"/>
          <w:szCs w:val="20"/>
        </w:rPr>
        <w:t xml:space="preserve">. </w:t>
      </w:r>
      <w:r w:rsidR="00CA72E8" w:rsidRPr="007B7021">
        <w:rPr>
          <w:rFonts w:ascii="Arial" w:hAnsi="Arial" w:cs="Arial"/>
          <w:sz w:val="20"/>
          <w:szCs w:val="20"/>
          <w:lang w:val="en-US"/>
        </w:rPr>
        <w:t xml:space="preserve">De </w:t>
      </w:r>
      <w:proofErr w:type="spellStart"/>
      <w:r w:rsidR="00CA72E8" w:rsidRPr="007B7021">
        <w:rPr>
          <w:rFonts w:ascii="Arial" w:hAnsi="Arial" w:cs="Arial"/>
          <w:sz w:val="20"/>
          <w:szCs w:val="20"/>
          <w:lang w:val="en-US"/>
        </w:rPr>
        <w:t>CoE</w:t>
      </w:r>
      <w:proofErr w:type="spellEnd"/>
      <w:r w:rsidR="00CA72E8" w:rsidRPr="007B7021">
        <w:rPr>
          <w:rFonts w:ascii="Arial" w:hAnsi="Arial" w:cs="Arial"/>
          <w:sz w:val="20"/>
          <w:szCs w:val="20"/>
          <w:lang w:val="en-US"/>
        </w:rPr>
        <w:t xml:space="preserve"> </w:t>
      </w:r>
      <w:proofErr w:type="spellStart"/>
      <w:r w:rsidR="00CA72E8" w:rsidRPr="007B7021">
        <w:rPr>
          <w:rFonts w:ascii="Arial" w:hAnsi="Arial" w:cs="Arial"/>
          <w:sz w:val="20"/>
          <w:szCs w:val="20"/>
          <w:lang w:val="en-US"/>
        </w:rPr>
        <w:t>heeft</w:t>
      </w:r>
      <w:proofErr w:type="spellEnd"/>
      <w:r w:rsidR="00CA72E8" w:rsidRPr="007B7021">
        <w:rPr>
          <w:rFonts w:ascii="Arial" w:hAnsi="Arial" w:cs="Arial"/>
          <w:sz w:val="20"/>
          <w:szCs w:val="20"/>
          <w:lang w:val="en-US"/>
        </w:rPr>
        <w:t xml:space="preserve"> regels </w:t>
      </w:r>
      <w:proofErr w:type="spellStart"/>
      <w:r w:rsidR="00CA72E8" w:rsidRPr="007B7021">
        <w:rPr>
          <w:rFonts w:ascii="Arial" w:hAnsi="Arial" w:cs="Arial"/>
          <w:sz w:val="20"/>
          <w:szCs w:val="20"/>
          <w:lang w:val="en-US"/>
        </w:rPr>
        <w:t>voor</w:t>
      </w:r>
      <w:proofErr w:type="spellEnd"/>
      <w:r w:rsidR="00CA72E8" w:rsidRPr="007B7021">
        <w:rPr>
          <w:rFonts w:ascii="Arial" w:hAnsi="Arial" w:cs="Arial"/>
          <w:sz w:val="20"/>
          <w:szCs w:val="20"/>
          <w:lang w:val="en-US"/>
        </w:rPr>
        <w:t xml:space="preserve"> Professional Accountants in Public Practice (</w:t>
      </w:r>
      <w:r w:rsidR="000154AE" w:rsidRPr="007B7021">
        <w:rPr>
          <w:rFonts w:ascii="Arial" w:hAnsi="Arial" w:cs="Arial"/>
          <w:sz w:val="20"/>
          <w:szCs w:val="20"/>
          <w:lang w:val="en-US"/>
        </w:rPr>
        <w:t>‘</w:t>
      </w:r>
      <w:r w:rsidR="00CA72E8" w:rsidRPr="007B7021">
        <w:rPr>
          <w:rFonts w:ascii="Arial" w:hAnsi="Arial" w:cs="Arial"/>
          <w:sz w:val="20"/>
          <w:szCs w:val="20"/>
          <w:lang w:val="en-US"/>
        </w:rPr>
        <w:t>PAPP</w:t>
      </w:r>
      <w:r w:rsidR="000154AE" w:rsidRPr="007B7021">
        <w:rPr>
          <w:rFonts w:ascii="Arial" w:hAnsi="Arial" w:cs="Arial"/>
          <w:sz w:val="20"/>
          <w:szCs w:val="20"/>
          <w:lang w:val="en-US"/>
        </w:rPr>
        <w:t>’</w:t>
      </w:r>
      <w:r w:rsidR="00CA72E8" w:rsidRPr="007B7021">
        <w:rPr>
          <w:rFonts w:ascii="Arial" w:hAnsi="Arial" w:cs="Arial"/>
          <w:sz w:val="20"/>
          <w:szCs w:val="20"/>
          <w:lang w:val="en-US"/>
        </w:rPr>
        <w:t xml:space="preserve">) en regels </w:t>
      </w:r>
      <w:proofErr w:type="spellStart"/>
      <w:r w:rsidR="00CA72E8" w:rsidRPr="007B7021">
        <w:rPr>
          <w:rFonts w:ascii="Arial" w:hAnsi="Arial" w:cs="Arial"/>
          <w:sz w:val="20"/>
          <w:szCs w:val="20"/>
          <w:lang w:val="en-US"/>
        </w:rPr>
        <w:t>voor</w:t>
      </w:r>
      <w:proofErr w:type="spellEnd"/>
      <w:r w:rsidR="00CA72E8" w:rsidRPr="007B7021">
        <w:rPr>
          <w:rFonts w:ascii="Arial" w:hAnsi="Arial" w:cs="Arial"/>
          <w:sz w:val="20"/>
          <w:szCs w:val="20"/>
          <w:lang w:val="en-US"/>
        </w:rPr>
        <w:t xml:space="preserve"> Professional Accountants in Business (</w:t>
      </w:r>
      <w:r w:rsidR="000154AE" w:rsidRPr="007B7021">
        <w:rPr>
          <w:rFonts w:ascii="Arial" w:hAnsi="Arial" w:cs="Arial"/>
          <w:sz w:val="20"/>
          <w:szCs w:val="20"/>
          <w:lang w:val="en-US"/>
        </w:rPr>
        <w:t>‘</w:t>
      </w:r>
      <w:r w:rsidR="00CA72E8" w:rsidRPr="007B7021">
        <w:rPr>
          <w:rFonts w:ascii="Arial" w:hAnsi="Arial" w:cs="Arial"/>
          <w:sz w:val="20"/>
          <w:szCs w:val="20"/>
          <w:lang w:val="en-US"/>
        </w:rPr>
        <w:t>PAIB</w:t>
      </w:r>
      <w:r w:rsidR="000154AE" w:rsidRPr="007B7021">
        <w:rPr>
          <w:rFonts w:ascii="Arial" w:hAnsi="Arial" w:cs="Arial"/>
          <w:sz w:val="20"/>
          <w:szCs w:val="20"/>
          <w:lang w:val="en-US"/>
        </w:rPr>
        <w:t>’</w:t>
      </w:r>
      <w:r w:rsidR="009B5F63" w:rsidRPr="007B7021">
        <w:rPr>
          <w:rFonts w:ascii="Arial" w:hAnsi="Arial" w:cs="Arial"/>
          <w:sz w:val="20"/>
          <w:szCs w:val="20"/>
          <w:lang w:val="en-US"/>
        </w:rPr>
        <w:t xml:space="preserve">). </w:t>
      </w:r>
      <w:r w:rsidR="009B5F63">
        <w:rPr>
          <w:rFonts w:ascii="Arial" w:hAnsi="Arial" w:cs="Arial"/>
          <w:sz w:val="20"/>
          <w:szCs w:val="20"/>
        </w:rPr>
        <w:t xml:space="preserve">De </w:t>
      </w:r>
      <w:proofErr w:type="spellStart"/>
      <w:r w:rsidR="009B5F63">
        <w:rPr>
          <w:rFonts w:ascii="Arial" w:hAnsi="Arial" w:cs="Arial"/>
          <w:sz w:val="20"/>
          <w:szCs w:val="20"/>
        </w:rPr>
        <w:t>CoE</w:t>
      </w:r>
      <w:proofErr w:type="spellEnd"/>
      <w:r w:rsidR="009B5F63">
        <w:rPr>
          <w:rFonts w:ascii="Arial" w:hAnsi="Arial" w:cs="Arial"/>
          <w:sz w:val="20"/>
          <w:szCs w:val="20"/>
        </w:rPr>
        <w:t xml:space="preserve"> maakt daarin ook weer onderscheid:</w:t>
      </w:r>
    </w:p>
    <w:p w14:paraId="1F596D34" w14:textId="65AA86FF" w:rsidR="00CA72E8" w:rsidRPr="002039EF" w:rsidRDefault="00CA72E8" w:rsidP="00CA72E8">
      <w:pPr>
        <w:pStyle w:val="Lijstalinea"/>
        <w:numPr>
          <w:ilvl w:val="0"/>
          <w:numId w:val="35"/>
        </w:numPr>
        <w:spacing w:after="0" w:line="240" w:lineRule="auto"/>
        <w:rPr>
          <w:rFonts w:ascii="Arial" w:hAnsi="Arial" w:cs="Arial"/>
          <w:sz w:val="20"/>
          <w:szCs w:val="20"/>
        </w:rPr>
      </w:pPr>
      <w:r w:rsidRPr="002039EF">
        <w:rPr>
          <w:rFonts w:ascii="Arial" w:hAnsi="Arial" w:cs="Arial"/>
          <w:sz w:val="20"/>
          <w:szCs w:val="20"/>
        </w:rPr>
        <w:t xml:space="preserve">Er zijn regels die gelden voor </w:t>
      </w:r>
      <w:proofErr w:type="spellStart"/>
      <w:r w:rsidRPr="002039EF">
        <w:rPr>
          <w:rFonts w:ascii="Arial" w:hAnsi="Arial" w:cs="Arial"/>
          <w:sz w:val="20"/>
          <w:szCs w:val="20"/>
        </w:rPr>
        <w:t>PAPPs</w:t>
      </w:r>
      <w:proofErr w:type="spellEnd"/>
      <w:r w:rsidRPr="002039EF">
        <w:rPr>
          <w:rFonts w:ascii="Arial" w:hAnsi="Arial" w:cs="Arial"/>
          <w:sz w:val="20"/>
          <w:szCs w:val="20"/>
        </w:rPr>
        <w:t xml:space="preserve"> die een audit doen (</w:t>
      </w:r>
      <w:r w:rsidR="000154AE">
        <w:rPr>
          <w:rFonts w:ascii="Arial" w:hAnsi="Arial" w:cs="Arial"/>
          <w:sz w:val="20"/>
          <w:szCs w:val="20"/>
        </w:rPr>
        <w:t>‘</w:t>
      </w:r>
      <w:r w:rsidRPr="002039EF">
        <w:rPr>
          <w:rFonts w:ascii="Arial" w:hAnsi="Arial" w:cs="Arial"/>
          <w:sz w:val="20"/>
          <w:szCs w:val="20"/>
        </w:rPr>
        <w:t>PAPP audit</w:t>
      </w:r>
      <w:r w:rsidR="000154AE">
        <w:rPr>
          <w:rFonts w:ascii="Arial" w:hAnsi="Arial" w:cs="Arial"/>
          <w:sz w:val="20"/>
          <w:szCs w:val="20"/>
        </w:rPr>
        <w:t>’</w:t>
      </w:r>
      <w:r w:rsidRPr="002039EF">
        <w:rPr>
          <w:rFonts w:ascii="Arial" w:hAnsi="Arial" w:cs="Arial"/>
          <w:sz w:val="20"/>
          <w:szCs w:val="20"/>
        </w:rPr>
        <w:t xml:space="preserve">) en regels die gelden voor </w:t>
      </w:r>
      <w:proofErr w:type="spellStart"/>
      <w:r w:rsidRPr="002039EF">
        <w:rPr>
          <w:rFonts w:ascii="Arial" w:hAnsi="Arial" w:cs="Arial"/>
          <w:sz w:val="20"/>
          <w:szCs w:val="20"/>
        </w:rPr>
        <w:t>PAPPs</w:t>
      </w:r>
      <w:proofErr w:type="spellEnd"/>
      <w:r w:rsidRPr="002039EF">
        <w:rPr>
          <w:rFonts w:ascii="Arial" w:hAnsi="Arial" w:cs="Arial"/>
          <w:sz w:val="20"/>
          <w:szCs w:val="20"/>
        </w:rPr>
        <w:t xml:space="preserve"> die ‘</w:t>
      </w:r>
      <w:proofErr w:type="spellStart"/>
      <w:r w:rsidRPr="002039EF">
        <w:rPr>
          <w:rFonts w:ascii="Arial" w:hAnsi="Arial" w:cs="Arial"/>
          <w:sz w:val="20"/>
          <w:szCs w:val="20"/>
        </w:rPr>
        <w:t>other</w:t>
      </w:r>
      <w:proofErr w:type="spellEnd"/>
      <w:r w:rsidRPr="002039EF">
        <w:rPr>
          <w:rFonts w:ascii="Arial" w:hAnsi="Arial" w:cs="Arial"/>
          <w:sz w:val="20"/>
          <w:szCs w:val="20"/>
        </w:rPr>
        <w:t xml:space="preserve"> services’ verlenen (</w:t>
      </w:r>
      <w:r w:rsidR="000154AE">
        <w:rPr>
          <w:rFonts w:ascii="Arial" w:hAnsi="Arial" w:cs="Arial"/>
          <w:sz w:val="20"/>
          <w:szCs w:val="20"/>
        </w:rPr>
        <w:t>‘</w:t>
      </w:r>
      <w:proofErr w:type="spellStart"/>
      <w:r w:rsidRPr="002039EF">
        <w:rPr>
          <w:rFonts w:ascii="Arial" w:hAnsi="Arial" w:cs="Arial"/>
          <w:sz w:val="20"/>
          <w:szCs w:val="20"/>
        </w:rPr>
        <w:t>PAPPs</w:t>
      </w:r>
      <w:proofErr w:type="spellEnd"/>
      <w:r w:rsidRPr="002039EF">
        <w:rPr>
          <w:rFonts w:ascii="Arial" w:hAnsi="Arial" w:cs="Arial"/>
          <w:sz w:val="20"/>
          <w:szCs w:val="20"/>
        </w:rPr>
        <w:t xml:space="preserve"> </w:t>
      </w:r>
      <w:proofErr w:type="spellStart"/>
      <w:r w:rsidRPr="002039EF">
        <w:rPr>
          <w:rFonts w:ascii="Arial" w:hAnsi="Arial" w:cs="Arial"/>
          <w:sz w:val="20"/>
          <w:szCs w:val="20"/>
        </w:rPr>
        <w:t>other</w:t>
      </w:r>
      <w:proofErr w:type="spellEnd"/>
      <w:r w:rsidRPr="002039EF">
        <w:rPr>
          <w:rFonts w:ascii="Arial" w:hAnsi="Arial" w:cs="Arial"/>
          <w:sz w:val="20"/>
          <w:szCs w:val="20"/>
        </w:rPr>
        <w:t xml:space="preserve"> services</w:t>
      </w:r>
      <w:r w:rsidR="000154AE">
        <w:rPr>
          <w:rFonts w:ascii="Arial" w:hAnsi="Arial" w:cs="Arial"/>
          <w:sz w:val="20"/>
          <w:szCs w:val="20"/>
        </w:rPr>
        <w:t>’</w:t>
      </w:r>
      <w:r w:rsidRPr="002039EF">
        <w:rPr>
          <w:rFonts w:ascii="Arial" w:hAnsi="Arial" w:cs="Arial"/>
          <w:sz w:val="20"/>
          <w:szCs w:val="20"/>
        </w:rPr>
        <w:t>).</w:t>
      </w:r>
    </w:p>
    <w:p w14:paraId="44BF2A2C" w14:textId="6D9F5DBB" w:rsidR="00CA72E8" w:rsidRPr="00EC3A28" w:rsidRDefault="00CA72E8" w:rsidP="00EC3A28">
      <w:pPr>
        <w:pStyle w:val="Lijstalinea"/>
        <w:numPr>
          <w:ilvl w:val="0"/>
          <w:numId w:val="35"/>
        </w:numPr>
        <w:spacing w:after="0" w:line="240" w:lineRule="auto"/>
        <w:rPr>
          <w:rFonts w:ascii="Arial" w:hAnsi="Arial" w:cs="Arial"/>
          <w:sz w:val="20"/>
          <w:szCs w:val="20"/>
        </w:rPr>
      </w:pPr>
      <w:r w:rsidRPr="002039EF">
        <w:rPr>
          <w:rFonts w:ascii="Arial" w:hAnsi="Arial" w:cs="Arial"/>
          <w:sz w:val="20"/>
          <w:szCs w:val="20"/>
        </w:rPr>
        <w:t xml:space="preserve">Er zijn regels die gelden voor </w:t>
      </w:r>
      <w:r w:rsidR="000154AE">
        <w:rPr>
          <w:rFonts w:ascii="Arial" w:hAnsi="Arial" w:cs="Arial"/>
          <w:sz w:val="20"/>
          <w:szCs w:val="20"/>
        </w:rPr>
        <w:t>‘</w:t>
      </w:r>
      <w:r w:rsidRPr="002039EF">
        <w:rPr>
          <w:rFonts w:ascii="Arial" w:hAnsi="Arial" w:cs="Arial"/>
          <w:sz w:val="20"/>
          <w:szCs w:val="20"/>
        </w:rPr>
        <w:t xml:space="preserve">senior </w:t>
      </w:r>
      <w:proofErr w:type="spellStart"/>
      <w:r w:rsidRPr="002039EF">
        <w:rPr>
          <w:rFonts w:ascii="Arial" w:hAnsi="Arial" w:cs="Arial"/>
          <w:sz w:val="20"/>
          <w:szCs w:val="20"/>
        </w:rPr>
        <w:t>PAIBs</w:t>
      </w:r>
      <w:proofErr w:type="spellEnd"/>
      <w:r w:rsidR="000154AE">
        <w:rPr>
          <w:rFonts w:ascii="Arial" w:hAnsi="Arial" w:cs="Arial"/>
          <w:sz w:val="20"/>
          <w:szCs w:val="20"/>
        </w:rPr>
        <w:t>’</w:t>
      </w:r>
      <w:r w:rsidRPr="002039EF">
        <w:rPr>
          <w:rFonts w:ascii="Arial" w:hAnsi="Arial" w:cs="Arial"/>
          <w:sz w:val="20"/>
          <w:szCs w:val="20"/>
        </w:rPr>
        <w:t xml:space="preserve"> en ‘</w:t>
      </w:r>
      <w:proofErr w:type="spellStart"/>
      <w:r w:rsidRPr="002039EF">
        <w:rPr>
          <w:rFonts w:ascii="Arial" w:hAnsi="Arial" w:cs="Arial"/>
          <w:sz w:val="20"/>
          <w:szCs w:val="20"/>
        </w:rPr>
        <w:t>other</w:t>
      </w:r>
      <w:proofErr w:type="spellEnd"/>
      <w:r w:rsidRPr="002039EF">
        <w:rPr>
          <w:rFonts w:ascii="Arial" w:hAnsi="Arial" w:cs="Arial"/>
          <w:sz w:val="20"/>
          <w:szCs w:val="20"/>
        </w:rPr>
        <w:t xml:space="preserve"> </w:t>
      </w:r>
      <w:proofErr w:type="spellStart"/>
      <w:r w:rsidRPr="002039EF">
        <w:rPr>
          <w:rFonts w:ascii="Arial" w:hAnsi="Arial" w:cs="Arial"/>
          <w:sz w:val="20"/>
          <w:szCs w:val="20"/>
        </w:rPr>
        <w:t>than</w:t>
      </w:r>
      <w:proofErr w:type="spellEnd"/>
      <w:r w:rsidRPr="002039EF">
        <w:rPr>
          <w:rFonts w:ascii="Arial" w:hAnsi="Arial" w:cs="Arial"/>
          <w:sz w:val="20"/>
          <w:szCs w:val="20"/>
        </w:rPr>
        <w:t xml:space="preserve"> senior </w:t>
      </w:r>
      <w:proofErr w:type="spellStart"/>
      <w:r w:rsidRPr="002039EF">
        <w:rPr>
          <w:rFonts w:ascii="Arial" w:hAnsi="Arial" w:cs="Arial"/>
          <w:sz w:val="20"/>
          <w:szCs w:val="20"/>
        </w:rPr>
        <w:t>PAIBs</w:t>
      </w:r>
      <w:proofErr w:type="spellEnd"/>
      <w:r w:rsidR="00DA30EC">
        <w:rPr>
          <w:rFonts w:ascii="Arial" w:hAnsi="Arial" w:cs="Arial"/>
          <w:sz w:val="20"/>
          <w:szCs w:val="20"/>
        </w:rPr>
        <w:t>’</w:t>
      </w:r>
      <w:r w:rsidRPr="002039EF">
        <w:rPr>
          <w:rFonts w:ascii="Arial" w:hAnsi="Arial" w:cs="Arial"/>
          <w:sz w:val="20"/>
          <w:szCs w:val="20"/>
        </w:rPr>
        <w:t xml:space="preserve">.  </w:t>
      </w:r>
    </w:p>
    <w:p w14:paraId="03DEDF1E" w14:textId="77777777" w:rsidR="002C40EB" w:rsidRDefault="00CA72E8" w:rsidP="00CA72E8">
      <w:pPr>
        <w:pStyle w:val="Lijstalinea"/>
        <w:numPr>
          <w:ilvl w:val="0"/>
          <w:numId w:val="36"/>
        </w:numPr>
        <w:autoSpaceDE w:val="0"/>
        <w:autoSpaceDN w:val="0"/>
        <w:adjustRightInd w:val="0"/>
        <w:spacing w:after="0" w:line="240" w:lineRule="auto"/>
        <w:rPr>
          <w:rFonts w:ascii="Arial" w:hAnsi="Arial" w:cs="Arial"/>
          <w:sz w:val="20"/>
          <w:szCs w:val="20"/>
        </w:rPr>
      </w:pPr>
      <w:r w:rsidRPr="002039EF">
        <w:rPr>
          <w:rFonts w:ascii="Arial" w:hAnsi="Arial" w:cs="Arial"/>
          <w:sz w:val="20"/>
          <w:szCs w:val="20"/>
        </w:rPr>
        <w:t>De NV NOCLAR maken</w:t>
      </w:r>
      <w:r w:rsidRPr="002039EF">
        <w:rPr>
          <w:rFonts w:ascii="Arial" w:hAnsi="Arial" w:cs="Arial"/>
          <w:i/>
          <w:sz w:val="20"/>
          <w:szCs w:val="20"/>
        </w:rPr>
        <w:t xml:space="preserve"> geen</w:t>
      </w:r>
      <w:r w:rsidRPr="002039EF">
        <w:rPr>
          <w:rFonts w:ascii="Arial" w:hAnsi="Arial" w:cs="Arial"/>
          <w:sz w:val="20"/>
          <w:szCs w:val="20"/>
        </w:rPr>
        <w:t xml:space="preserve"> onderscheid naar ledengroep</w:t>
      </w:r>
      <w:r w:rsidRPr="002039EF">
        <w:rPr>
          <w:rStyle w:val="Voetnootmarkering"/>
          <w:rFonts w:ascii="Arial" w:hAnsi="Arial" w:cs="Arial"/>
          <w:sz w:val="20"/>
          <w:szCs w:val="20"/>
        </w:rPr>
        <w:footnoteReference w:id="3"/>
      </w:r>
      <w:r w:rsidRPr="002039EF">
        <w:rPr>
          <w:rFonts w:ascii="Arial" w:hAnsi="Arial" w:cs="Arial"/>
          <w:sz w:val="20"/>
          <w:szCs w:val="20"/>
        </w:rPr>
        <w:t xml:space="preserve">. </w:t>
      </w:r>
      <w:r w:rsidR="009B5F63">
        <w:rPr>
          <w:rFonts w:ascii="Arial" w:hAnsi="Arial" w:cs="Arial"/>
          <w:sz w:val="20"/>
          <w:szCs w:val="20"/>
        </w:rPr>
        <w:t xml:space="preserve">De NV NOCLAR maken alleen onderscheid op basis van de </w:t>
      </w:r>
      <w:r w:rsidR="009B5F63" w:rsidRPr="00EC3A28">
        <w:rPr>
          <w:rFonts w:ascii="Arial" w:hAnsi="Arial" w:cs="Arial"/>
          <w:i/>
          <w:sz w:val="20"/>
          <w:szCs w:val="20"/>
        </w:rPr>
        <w:t>omgeving</w:t>
      </w:r>
      <w:r w:rsidR="009B5F63">
        <w:rPr>
          <w:rFonts w:ascii="Arial" w:hAnsi="Arial" w:cs="Arial"/>
          <w:sz w:val="20"/>
          <w:szCs w:val="20"/>
        </w:rPr>
        <w:t xml:space="preserve"> waar de relevante niet-naleving is</w:t>
      </w:r>
      <w:r w:rsidR="002C40EB">
        <w:rPr>
          <w:rFonts w:ascii="Arial" w:hAnsi="Arial" w:cs="Arial"/>
          <w:sz w:val="20"/>
          <w:szCs w:val="20"/>
        </w:rPr>
        <w:t>:</w:t>
      </w:r>
    </w:p>
    <w:p w14:paraId="136C6ADF" w14:textId="66A75D46" w:rsidR="00A70501" w:rsidRDefault="002C40EB" w:rsidP="00EC3A28">
      <w:pPr>
        <w:pStyle w:val="Lijstalinea"/>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Er zijn </w:t>
      </w:r>
      <w:r w:rsidR="00CA72E8" w:rsidRPr="002039EF">
        <w:rPr>
          <w:rFonts w:ascii="Arial" w:hAnsi="Arial" w:cs="Arial"/>
          <w:sz w:val="20"/>
          <w:szCs w:val="20"/>
        </w:rPr>
        <w:t xml:space="preserve">regels die voor </w:t>
      </w:r>
      <w:r w:rsidR="00CA72E8" w:rsidRPr="002039EF">
        <w:rPr>
          <w:rFonts w:ascii="Arial" w:hAnsi="Arial" w:cs="Arial"/>
          <w:i/>
          <w:iCs/>
          <w:sz w:val="20"/>
          <w:szCs w:val="20"/>
        </w:rPr>
        <w:t xml:space="preserve">alle </w:t>
      </w:r>
      <w:r w:rsidR="009B5F63">
        <w:rPr>
          <w:rFonts w:ascii="Arial" w:hAnsi="Arial" w:cs="Arial"/>
          <w:sz w:val="20"/>
          <w:szCs w:val="20"/>
        </w:rPr>
        <w:t xml:space="preserve">accountants gelden. </w:t>
      </w:r>
    </w:p>
    <w:p w14:paraId="422A7771" w14:textId="14737AA5" w:rsidR="00A70501" w:rsidRPr="00EC3A28" w:rsidRDefault="009B5F63" w:rsidP="00EC3A28">
      <w:pPr>
        <w:pStyle w:val="Lijstalinea"/>
        <w:numPr>
          <w:ilvl w:val="0"/>
          <w:numId w:val="42"/>
        </w:numPr>
        <w:autoSpaceDE w:val="0"/>
        <w:autoSpaceDN w:val="0"/>
        <w:adjustRightInd w:val="0"/>
        <w:spacing w:after="0" w:line="240" w:lineRule="auto"/>
        <w:rPr>
          <w:rFonts w:ascii="Arial" w:hAnsi="Arial" w:cs="Arial"/>
          <w:sz w:val="20"/>
          <w:szCs w:val="20"/>
        </w:rPr>
      </w:pPr>
      <w:r>
        <w:rPr>
          <w:rFonts w:ascii="Arial" w:hAnsi="Arial" w:cs="Arial"/>
          <w:sz w:val="20"/>
          <w:szCs w:val="20"/>
        </w:rPr>
        <w:t>Er zijn</w:t>
      </w:r>
      <w:r w:rsidR="00CA72E8" w:rsidRPr="002039EF">
        <w:rPr>
          <w:rFonts w:ascii="Arial" w:hAnsi="Arial" w:cs="Arial"/>
          <w:sz w:val="20"/>
          <w:szCs w:val="20"/>
        </w:rPr>
        <w:t xml:space="preserve"> regels die </w:t>
      </w:r>
      <w:r>
        <w:rPr>
          <w:rFonts w:ascii="Arial" w:hAnsi="Arial" w:cs="Arial"/>
          <w:sz w:val="20"/>
          <w:szCs w:val="20"/>
        </w:rPr>
        <w:t xml:space="preserve">alleen </w:t>
      </w:r>
      <w:r w:rsidR="00CA72E8" w:rsidRPr="002039EF">
        <w:rPr>
          <w:rFonts w:ascii="Arial" w:hAnsi="Arial" w:cs="Arial"/>
          <w:sz w:val="20"/>
          <w:szCs w:val="20"/>
        </w:rPr>
        <w:t xml:space="preserve">gelden voor een relevante niet-naleving </w:t>
      </w:r>
      <w:r w:rsidR="00CA72E8" w:rsidRPr="002039EF">
        <w:rPr>
          <w:rFonts w:ascii="Arial" w:hAnsi="Arial" w:cs="Arial"/>
          <w:i/>
          <w:iCs/>
          <w:sz w:val="20"/>
          <w:szCs w:val="20"/>
        </w:rPr>
        <w:t>bij de cliën</w:t>
      </w:r>
      <w:r w:rsidR="00847432">
        <w:rPr>
          <w:rFonts w:ascii="Arial" w:hAnsi="Arial" w:cs="Arial"/>
          <w:i/>
          <w:iCs/>
          <w:sz w:val="20"/>
          <w:szCs w:val="20"/>
        </w:rPr>
        <w:t>t</w:t>
      </w:r>
      <w:r w:rsidR="00A70501">
        <w:rPr>
          <w:rFonts w:ascii="Arial" w:hAnsi="Arial" w:cs="Arial"/>
          <w:i/>
          <w:iCs/>
          <w:sz w:val="20"/>
          <w:szCs w:val="20"/>
        </w:rPr>
        <w:t>.</w:t>
      </w:r>
    </w:p>
    <w:p w14:paraId="44D9AB56" w14:textId="59E3103D" w:rsidR="002C40EB" w:rsidRPr="00EC3A28" w:rsidRDefault="00A70501" w:rsidP="00EC3A28">
      <w:pPr>
        <w:pStyle w:val="Lijstalinea"/>
        <w:numPr>
          <w:ilvl w:val="0"/>
          <w:numId w:val="42"/>
        </w:numPr>
        <w:autoSpaceDE w:val="0"/>
        <w:autoSpaceDN w:val="0"/>
        <w:adjustRightInd w:val="0"/>
        <w:spacing w:after="0" w:line="240" w:lineRule="auto"/>
        <w:rPr>
          <w:rFonts w:ascii="Arial" w:hAnsi="Arial" w:cs="Arial"/>
          <w:sz w:val="20"/>
          <w:szCs w:val="20"/>
        </w:rPr>
      </w:pPr>
      <w:r w:rsidRPr="00EC3A28">
        <w:rPr>
          <w:rFonts w:ascii="Arial" w:hAnsi="Arial" w:cs="Arial"/>
          <w:iCs/>
          <w:sz w:val="20"/>
          <w:szCs w:val="20"/>
        </w:rPr>
        <w:t>E</w:t>
      </w:r>
      <w:r w:rsidR="009B5F63" w:rsidRPr="00EC3A28">
        <w:rPr>
          <w:rFonts w:ascii="Arial" w:hAnsi="Arial" w:cs="Arial"/>
          <w:sz w:val="20"/>
          <w:szCs w:val="20"/>
        </w:rPr>
        <w:t xml:space="preserve">r </w:t>
      </w:r>
      <w:r w:rsidR="009B5F63">
        <w:rPr>
          <w:rFonts w:ascii="Arial" w:hAnsi="Arial" w:cs="Arial"/>
          <w:sz w:val="20"/>
          <w:szCs w:val="20"/>
        </w:rPr>
        <w:t xml:space="preserve">zijn </w:t>
      </w:r>
      <w:r w:rsidR="00CA72E8" w:rsidRPr="002039EF">
        <w:rPr>
          <w:rFonts w:ascii="Arial" w:hAnsi="Arial" w:cs="Arial"/>
          <w:sz w:val="20"/>
          <w:szCs w:val="20"/>
        </w:rPr>
        <w:t xml:space="preserve">regels die </w:t>
      </w:r>
      <w:r w:rsidR="009B5F63">
        <w:rPr>
          <w:rFonts w:ascii="Arial" w:hAnsi="Arial" w:cs="Arial"/>
          <w:sz w:val="20"/>
          <w:szCs w:val="20"/>
        </w:rPr>
        <w:t xml:space="preserve">alleen </w:t>
      </w:r>
      <w:r w:rsidR="00CA72E8" w:rsidRPr="002039EF">
        <w:rPr>
          <w:rFonts w:ascii="Arial" w:hAnsi="Arial" w:cs="Arial"/>
          <w:sz w:val="20"/>
          <w:szCs w:val="20"/>
        </w:rPr>
        <w:t xml:space="preserve">gelden voor een relevante niet-naleving </w:t>
      </w:r>
      <w:r w:rsidR="00CA72E8" w:rsidRPr="002039EF">
        <w:rPr>
          <w:rFonts w:ascii="Arial" w:hAnsi="Arial" w:cs="Arial"/>
          <w:i/>
          <w:iCs/>
          <w:sz w:val="20"/>
          <w:szCs w:val="20"/>
        </w:rPr>
        <w:t xml:space="preserve">bij de eigen organisatie. </w:t>
      </w:r>
    </w:p>
    <w:p w14:paraId="74C1C25B" w14:textId="14403BBB" w:rsidR="00CA72E8" w:rsidRPr="002039EF" w:rsidRDefault="00CA72E8" w:rsidP="00CA72E8">
      <w:pPr>
        <w:pStyle w:val="Lijstalinea"/>
        <w:numPr>
          <w:ilvl w:val="0"/>
          <w:numId w:val="36"/>
        </w:numPr>
        <w:autoSpaceDE w:val="0"/>
        <w:autoSpaceDN w:val="0"/>
        <w:adjustRightInd w:val="0"/>
        <w:spacing w:after="0" w:line="240" w:lineRule="auto"/>
        <w:rPr>
          <w:rFonts w:ascii="Arial" w:hAnsi="Arial" w:cs="Arial"/>
          <w:sz w:val="20"/>
          <w:szCs w:val="20"/>
        </w:rPr>
      </w:pPr>
      <w:r w:rsidRPr="002039EF">
        <w:rPr>
          <w:rFonts w:ascii="Arial" w:hAnsi="Arial" w:cs="Arial"/>
          <w:iCs/>
          <w:sz w:val="20"/>
          <w:szCs w:val="20"/>
        </w:rPr>
        <w:t xml:space="preserve">Hoe </w:t>
      </w:r>
      <w:r w:rsidR="00847432">
        <w:rPr>
          <w:rFonts w:ascii="Arial" w:hAnsi="Arial" w:cs="Arial"/>
          <w:iCs/>
          <w:sz w:val="20"/>
          <w:szCs w:val="20"/>
        </w:rPr>
        <w:t xml:space="preserve">is </w:t>
      </w:r>
      <w:r w:rsidR="009B5F63">
        <w:rPr>
          <w:rFonts w:ascii="Arial" w:hAnsi="Arial" w:cs="Arial"/>
          <w:iCs/>
          <w:sz w:val="20"/>
          <w:szCs w:val="20"/>
        </w:rPr>
        <w:t xml:space="preserve">in de NV NOCLAR </w:t>
      </w:r>
      <w:r w:rsidRPr="002039EF">
        <w:rPr>
          <w:rFonts w:ascii="Arial" w:hAnsi="Arial" w:cs="Arial"/>
          <w:iCs/>
          <w:sz w:val="20"/>
          <w:szCs w:val="20"/>
        </w:rPr>
        <w:t xml:space="preserve">het onderscheid </w:t>
      </w:r>
      <w:r w:rsidR="009B5F63">
        <w:rPr>
          <w:rFonts w:ascii="Arial" w:hAnsi="Arial" w:cs="Arial"/>
          <w:iCs/>
          <w:sz w:val="20"/>
          <w:szCs w:val="20"/>
        </w:rPr>
        <w:t xml:space="preserve">verwerkt dat de </w:t>
      </w:r>
      <w:proofErr w:type="spellStart"/>
      <w:r w:rsidR="009B5F63">
        <w:rPr>
          <w:rFonts w:ascii="Arial" w:hAnsi="Arial" w:cs="Arial"/>
          <w:iCs/>
          <w:sz w:val="20"/>
          <w:szCs w:val="20"/>
        </w:rPr>
        <w:t>CoE</w:t>
      </w:r>
      <w:proofErr w:type="spellEnd"/>
      <w:r w:rsidR="009B5F63">
        <w:rPr>
          <w:rFonts w:ascii="Arial" w:hAnsi="Arial" w:cs="Arial"/>
          <w:iCs/>
          <w:sz w:val="20"/>
          <w:szCs w:val="20"/>
        </w:rPr>
        <w:t xml:space="preserve"> maakt</w:t>
      </w:r>
      <w:r w:rsidRPr="002039EF">
        <w:rPr>
          <w:rFonts w:ascii="Arial" w:hAnsi="Arial" w:cs="Arial"/>
          <w:iCs/>
          <w:sz w:val="20"/>
          <w:szCs w:val="20"/>
        </w:rPr>
        <w:t>?</w:t>
      </w:r>
      <w:r w:rsidRPr="002039EF">
        <w:rPr>
          <w:rFonts w:ascii="Arial" w:hAnsi="Arial" w:cs="Arial"/>
          <w:i/>
          <w:iCs/>
          <w:sz w:val="20"/>
          <w:szCs w:val="20"/>
        </w:rPr>
        <w:t xml:space="preserve"> </w:t>
      </w:r>
    </w:p>
    <w:p w14:paraId="484A1E3C" w14:textId="17BDCC91" w:rsidR="00CA72E8" w:rsidRPr="002039EF" w:rsidRDefault="00CA72E8" w:rsidP="00CA72E8">
      <w:pPr>
        <w:pStyle w:val="Lijstalinea"/>
        <w:numPr>
          <w:ilvl w:val="0"/>
          <w:numId w:val="37"/>
        </w:numPr>
        <w:autoSpaceDE w:val="0"/>
        <w:autoSpaceDN w:val="0"/>
        <w:adjustRightInd w:val="0"/>
        <w:spacing w:after="0" w:line="240" w:lineRule="auto"/>
        <w:rPr>
          <w:rFonts w:ascii="Arial" w:hAnsi="Arial" w:cs="Arial"/>
          <w:sz w:val="20"/>
          <w:szCs w:val="20"/>
        </w:rPr>
      </w:pPr>
      <w:r w:rsidRPr="002039EF">
        <w:rPr>
          <w:rFonts w:ascii="Arial" w:hAnsi="Arial" w:cs="Arial"/>
          <w:iCs/>
          <w:sz w:val="20"/>
          <w:szCs w:val="20"/>
        </w:rPr>
        <w:t xml:space="preserve">De bepalingen uit de </w:t>
      </w:r>
      <w:proofErr w:type="spellStart"/>
      <w:r w:rsidRPr="002039EF">
        <w:rPr>
          <w:rFonts w:ascii="Arial" w:hAnsi="Arial" w:cs="Arial"/>
          <w:iCs/>
          <w:sz w:val="20"/>
          <w:szCs w:val="20"/>
        </w:rPr>
        <w:t>CoE</w:t>
      </w:r>
      <w:proofErr w:type="spellEnd"/>
      <w:r w:rsidRPr="002039EF">
        <w:rPr>
          <w:rFonts w:ascii="Arial" w:hAnsi="Arial" w:cs="Arial"/>
          <w:iCs/>
          <w:sz w:val="20"/>
          <w:szCs w:val="20"/>
        </w:rPr>
        <w:t xml:space="preserve"> die van toepassing zijn op </w:t>
      </w:r>
      <w:proofErr w:type="spellStart"/>
      <w:r w:rsidRPr="002039EF">
        <w:rPr>
          <w:rFonts w:ascii="Arial" w:hAnsi="Arial" w:cs="Arial"/>
          <w:iCs/>
          <w:sz w:val="20"/>
          <w:szCs w:val="20"/>
        </w:rPr>
        <w:t>PAPPs</w:t>
      </w:r>
      <w:proofErr w:type="spellEnd"/>
      <w:r w:rsidRPr="002039EF">
        <w:rPr>
          <w:rFonts w:ascii="Arial" w:hAnsi="Arial" w:cs="Arial"/>
          <w:iCs/>
          <w:sz w:val="20"/>
          <w:szCs w:val="20"/>
        </w:rPr>
        <w:t xml:space="preserve"> zijn verwerkt in de regels </w:t>
      </w:r>
      <w:r w:rsidR="00A70501">
        <w:rPr>
          <w:rFonts w:ascii="Arial" w:hAnsi="Arial" w:cs="Arial"/>
          <w:iCs/>
          <w:sz w:val="20"/>
          <w:szCs w:val="20"/>
        </w:rPr>
        <w:t xml:space="preserve">die voor alle accountants gelden én in de regels </w:t>
      </w:r>
      <w:r w:rsidRPr="002039EF">
        <w:rPr>
          <w:rFonts w:ascii="Arial" w:hAnsi="Arial" w:cs="Arial"/>
          <w:iCs/>
          <w:sz w:val="20"/>
          <w:szCs w:val="20"/>
        </w:rPr>
        <w:t>die gelden voor een relevante niet-naleving bij een cliënt</w:t>
      </w:r>
      <w:r w:rsidR="00A70501">
        <w:rPr>
          <w:rFonts w:ascii="Arial" w:hAnsi="Arial" w:cs="Arial"/>
          <w:iCs/>
          <w:sz w:val="20"/>
          <w:szCs w:val="20"/>
        </w:rPr>
        <w:t>.</w:t>
      </w:r>
    </w:p>
    <w:p w14:paraId="5E76C354" w14:textId="0B2504DC" w:rsidR="00CA72E8" w:rsidRPr="002039EF" w:rsidRDefault="00CA72E8" w:rsidP="00CA72E8">
      <w:pPr>
        <w:pStyle w:val="Lijstalinea"/>
        <w:numPr>
          <w:ilvl w:val="0"/>
          <w:numId w:val="37"/>
        </w:numPr>
        <w:autoSpaceDE w:val="0"/>
        <w:autoSpaceDN w:val="0"/>
        <w:adjustRightInd w:val="0"/>
        <w:spacing w:after="0" w:line="240" w:lineRule="auto"/>
        <w:rPr>
          <w:rFonts w:ascii="Arial" w:hAnsi="Arial" w:cs="Arial"/>
          <w:sz w:val="20"/>
          <w:szCs w:val="20"/>
        </w:rPr>
      </w:pPr>
      <w:r w:rsidRPr="002039EF">
        <w:rPr>
          <w:rFonts w:ascii="Arial" w:hAnsi="Arial" w:cs="Arial"/>
          <w:iCs/>
          <w:sz w:val="20"/>
          <w:szCs w:val="20"/>
        </w:rPr>
        <w:t xml:space="preserve">De bepalingen uit de </w:t>
      </w:r>
      <w:proofErr w:type="spellStart"/>
      <w:r w:rsidRPr="002039EF">
        <w:rPr>
          <w:rFonts w:ascii="Arial" w:hAnsi="Arial" w:cs="Arial"/>
          <w:iCs/>
          <w:sz w:val="20"/>
          <w:szCs w:val="20"/>
        </w:rPr>
        <w:t>CoE</w:t>
      </w:r>
      <w:proofErr w:type="spellEnd"/>
      <w:r w:rsidRPr="002039EF">
        <w:rPr>
          <w:rFonts w:ascii="Arial" w:hAnsi="Arial" w:cs="Arial"/>
          <w:iCs/>
          <w:sz w:val="20"/>
          <w:szCs w:val="20"/>
        </w:rPr>
        <w:t xml:space="preserve"> die van toepassing zijn op </w:t>
      </w:r>
      <w:proofErr w:type="spellStart"/>
      <w:r w:rsidRPr="002039EF">
        <w:rPr>
          <w:rFonts w:ascii="Arial" w:hAnsi="Arial" w:cs="Arial"/>
          <w:iCs/>
          <w:sz w:val="20"/>
          <w:szCs w:val="20"/>
        </w:rPr>
        <w:t>PAIBs</w:t>
      </w:r>
      <w:proofErr w:type="spellEnd"/>
      <w:r w:rsidRPr="002039EF">
        <w:rPr>
          <w:rFonts w:ascii="Arial" w:hAnsi="Arial" w:cs="Arial"/>
          <w:iCs/>
          <w:sz w:val="20"/>
          <w:szCs w:val="20"/>
        </w:rPr>
        <w:t xml:space="preserve"> zijn verwerkt in de regels die </w:t>
      </w:r>
      <w:r w:rsidR="00A70501">
        <w:rPr>
          <w:rFonts w:ascii="Arial" w:hAnsi="Arial" w:cs="Arial"/>
          <w:iCs/>
          <w:sz w:val="20"/>
          <w:szCs w:val="20"/>
        </w:rPr>
        <w:t xml:space="preserve">voor alle accountants gelden én in de regels die </w:t>
      </w:r>
      <w:r w:rsidRPr="002039EF">
        <w:rPr>
          <w:rFonts w:ascii="Arial" w:hAnsi="Arial" w:cs="Arial"/>
          <w:iCs/>
          <w:sz w:val="20"/>
          <w:szCs w:val="20"/>
        </w:rPr>
        <w:t>gelden voor een relevante niet-naleving bij de eigen organisatie</w:t>
      </w:r>
      <w:r w:rsidR="00A70501">
        <w:rPr>
          <w:rFonts w:ascii="Arial" w:hAnsi="Arial" w:cs="Arial"/>
          <w:iCs/>
          <w:sz w:val="20"/>
          <w:szCs w:val="20"/>
        </w:rPr>
        <w:t>.</w:t>
      </w:r>
    </w:p>
    <w:p w14:paraId="52EA2E4F" w14:textId="05114A18" w:rsidR="00723028" w:rsidRDefault="00723028" w:rsidP="00CA72E8">
      <w:pPr>
        <w:pStyle w:val="Lijstalinea"/>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Is een artikel uit de NV NOCLAR alleen van toepassing bij een relevante niet-naleving bij de eigen organisatie? Dan staat in de twee kolommen voor </w:t>
      </w:r>
      <w:proofErr w:type="spellStart"/>
      <w:r>
        <w:rPr>
          <w:rFonts w:ascii="Arial" w:hAnsi="Arial" w:cs="Arial"/>
          <w:sz w:val="20"/>
          <w:szCs w:val="20"/>
        </w:rPr>
        <w:t>PAPPs</w:t>
      </w:r>
      <w:proofErr w:type="spellEnd"/>
      <w:r>
        <w:rPr>
          <w:rFonts w:ascii="Arial" w:hAnsi="Arial" w:cs="Arial"/>
          <w:sz w:val="20"/>
          <w:szCs w:val="20"/>
        </w:rPr>
        <w:t xml:space="preserve">: </w:t>
      </w:r>
      <w:r w:rsidR="00847432">
        <w:rPr>
          <w:rFonts w:ascii="Arial" w:hAnsi="Arial" w:cs="Arial"/>
          <w:sz w:val="20"/>
          <w:szCs w:val="20"/>
        </w:rPr>
        <w:t>‘</w:t>
      </w:r>
      <w:r>
        <w:rPr>
          <w:rFonts w:ascii="Arial" w:hAnsi="Arial" w:cs="Arial"/>
          <w:sz w:val="20"/>
          <w:szCs w:val="20"/>
        </w:rPr>
        <w:t>n.v.t.</w:t>
      </w:r>
      <w:r w:rsidR="00847432">
        <w:rPr>
          <w:rFonts w:ascii="Arial" w:hAnsi="Arial" w:cs="Arial"/>
          <w:sz w:val="20"/>
          <w:szCs w:val="20"/>
        </w:rPr>
        <w:t>’</w:t>
      </w:r>
      <w:r>
        <w:rPr>
          <w:rFonts w:ascii="Arial" w:hAnsi="Arial" w:cs="Arial"/>
          <w:sz w:val="20"/>
          <w:szCs w:val="20"/>
        </w:rPr>
        <w:t xml:space="preserve"> </w:t>
      </w:r>
    </w:p>
    <w:p w14:paraId="4A92A1C2" w14:textId="4CC23CD8" w:rsidR="00723028" w:rsidRDefault="00723028" w:rsidP="00CA72E8">
      <w:pPr>
        <w:pStyle w:val="Lijstalinea"/>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Is een artikel uit de NV NOCLAR alleen van toepassing bij een relevante niet-naleving bij de cliënt? Dan staat in de twee kolommen voor </w:t>
      </w:r>
      <w:proofErr w:type="spellStart"/>
      <w:r>
        <w:rPr>
          <w:rFonts w:ascii="Arial" w:hAnsi="Arial" w:cs="Arial"/>
          <w:sz w:val="20"/>
          <w:szCs w:val="20"/>
        </w:rPr>
        <w:t>PAIBs</w:t>
      </w:r>
      <w:proofErr w:type="spellEnd"/>
      <w:r>
        <w:rPr>
          <w:rFonts w:ascii="Arial" w:hAnsi="Arial" w:cs="Arial"/>
          <w:sz w:val="20"/>
          <w:szCs w:val="20"/>
        </w:rPr>
        <w:t xml:space="preserve">: </w:t>
      </w:r>
      <w:r w:rsidR="00847432">
        <w:rPr>
          <w:rFonts w:ascii="Arial" w:hAnsi="Arial" w:cs="Arial"/>
          <w:sz w:val="20"/>
          <w:szCs w:val="20"/>
        </w:rPr>
        <w:t>‘</w:t>
      </w:r>
      <w:r>
        <w:rPr>
          <w:rFonts w:ascii="Arial" w:hAnsi="Arial" w:cs="Arial"/>
          <w:sz w:val="20"/>
          <w:szCs w:val="20"/>
        </w:rPr>
        <w:t>n.v.t.</w:t>
      </w:r>
      <w:r w:rsidR="00847432">
        <w:rPr>
          <w:rFonts w:ascii="Arial" w:hAnsi="Arial" w:cs="Arial"/>
          <w:sz w:val="20"/>
          <w:szCs w:val="20"/>
        </w:rPr>
        <w:t>’</w:t>
      </w:r>
    </w:p>
    <w:p w14:paraId="52E31FBC" w14:textId="33E34D48" w:rsidR="00723028" w:rsidRDefault="00723028" w:rsidP="00CA72E8">
      <w:pPr>
        <w:pStyle w:val="Lijstalinea"/>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 xml:space="preserve">Staat in een kolom </w:t>
      </w:r>
      <w:r w:rsidR="0090549D">
        <w:rPr>
          <w:rFonts w:ascii="Arial" w:hAnsi="Arial" w:cs="Arial"/>
          <w:sz w:val="20"/>
          <w:szCs w:val="20"/>
        </w:rPr>
        <w:t xml:space="preserve">met </w:t>
      </w:r>
      <w:proofErr w:type="spellStart"/>
      <w:r w:rsidR="0090549D">
        <w:rPr>
          <w:rFonts w:ascii="Arial" w:hAnsi="Arial" w:cs="Arial"/>
          <w:sz w:val="20"/>
          <w:szCs w:val="20"/>
        </w:rPr>
        <w:t>CoE</w:t>
      </w:r>
      <w:proofErr w:type="spellEnd"/>
      <w:r w:rsidR="0090549D">
        <w:rPr>
          <w:rFonts w:ascii="Arial" w:hAnsi="Arial" w:cs="Arial"/>
          <w:sz w:val="20"/>
          <w:szCs w:val="20"/>
        </w:rPr>
        <w:t>-bepaling de vermelding</w:t>
      </w:r>
      <w:r w:rsidR="00847432">
        <w:rPr>
          <w:rFonts w:ascii="Arial" w:hAnsi="Arial" w:cs="Arial"/>
          <w:sz w:val="20"/>
          <w:szCs w:val="20"/>
        </w:rPr>
        <w:t>:</w:t>
      </w:r>
      <w:r w:rsidR="0090549D">
        <w:rPr>
          <w:rFonts w:ascii="Arial" w:hAnsi="Arial" w:cs="Arial"/>
          <w:sz w:val="20"/>
          <w:szCs w:val="20"/>
        </w:rPr>
        <w:t xml:space="preserve"> </w:t>
      </w:r>
      <w:r>
        <w:rPr>
          <w:rFonts w:ascii="Arial" w:hAnsi="Arial" w:cs="Arial"/>
          <w:sz w:val="20"/>
          <w:szCs w:val="20"/>
        </w:rPr>
        <w:t>‘geen norm’?</w:t>
      </w:r>
      <w:r w:rsidR="0090549D">
        <w:rPr>
          <w:rFonts w:ascii="Arial" w:hAnsi="Arial" w:cs="Arial"/>
          <w:sz w:val="20"/>
          <w:szCs w:val="20"/>
        </w:rPr>
        <w:t xml:space="preserve"> </w:t>
      </w:r>
      <w:r w:rsidR="00847432">
        <w:rPr>
          <w:rFonts w:ascii="Arial" w:hAnsi="Arial" w:cs="Arial"/>
          <w:sz w:val="20"/>
          <w:szCs w:val="20"/>
        </w:rPr>
        <w:t xml:space="preserve">Dan staat er in </w:t>
      </w:r>
      <w:r w:rsidR="0090549D">
        <w:rPr>
          <w:rFonts w:ascii="Arial" w:hAnsi="Arial" w:cs="Arial"/>
          <w:sz w:val="20"/>
          <w:szCs w:val="20"/>
        </w:rPr>
        <w:t xml:space="preserve">de </w:t>
      </w:r>
      <w:proofErr w:type="spellStart"/>
      <w:r w:rsidR="0090549D">
        <w:rPr>
          <w:rFonts w:ascii="Arial" w:hAnsi="Arial" w:cs="Arial"/>
          <w:sz w:val="20"/>
          <w:szCs w:val="20"/>
        </w:rPr>
        <w:t>CoE</w:t>
      </w:r>
      <w:proofErr w:type="spellEnd"/>
      <w:r w:rsidR="0090549D">
        <w:rPr>
          <w:rFonts w:ascii="Arial" w:hAnsi="Arial" w:cs="Arial"/>
          <w:sz w:val="20"/>
          <w:szCs w:val="20"/>
        </w:rPr>
        <w:t xml:space="preserve"> </w:t>
      </w:r>
      <w:r w:rsidR="00847432">
        <w:rPr>
          <w:rFonts w:ascii="Arial" w:hAnsi="Arial" w:cs="Arial"/>
          <w:sz w:val="20"/>
          <w:szCs w:val="20"/>
        </w:rPr>
        <w:t xml:space="preserve">geen bepaling voor </w:t>
      </w:r>
      <w:r w:rsidR="0090549D">
        <w:rPr>
          <w:rFonts w:ascii="Arial" w:hAnsi="Arial" w:cs="Arial"/>
          <w:sz w:val="20"/>
          <w:szCs w:val="20"/>
        </w:rPr>
        <w:t>accountant</w:t>
      </w:r>
      <w:r w:rsidR="00847432">
        <w:rPr>
          <w:rFonts w:ascii="Arial" w:hAnsi="Arial" w:cs="Arial"/>
          <w:sz w:val="20"/>
          <w:szCs w:val="20"/>
        </w:rPr>
        <w:t>s</w:t>
      </w:r>
      <w:r w:rsidR="0090549D">
        <w:rPr>
          <w:rFonts w:ascii="Arial" w:hAnsi="Arial" w:cs="Arial"/>
          <w:sz w:val="20"/>
          <w:szCs w:val="20"/>
        </w:rPr>
        <w:t xml:space="preserve"> </w:t>
      </w:r>
      <w:r w:rsidR="00E85645">
        <w:rPr>
          <w:rFonts w:ascii="Arial" w:hAnsi="Arial" w:cs="Arial"/>
          <w:sz w:val="20"/>
          <w:szCs w:val="20"/>
        </w:rPr>
        <w:t xml:space="preserve">met die specifieke soort opdracht of </w:t>
      </w:r>
      <w:r w:rsidR="00847432">
        <w:rPr>
          <w:rFonts w:ascii="Arial" w:hAnsi="Arial" w:cs="Arial"/>
          <w:sz w:val="20"/>
          <w:szCs w:val="20"/>
        </w:rPr>
        <w:t xml:space="preserve">in </w:t>
      </w:r>
      <w:r w:rsidR="00E85645">
        <w:rPr>
          <w:rFonts w:ascii="Arial" w:hAnsi="Arial" w:cs="Arial"/>
          <w:sz w:val="20"/>
          <w:szCs w:val="20"/>
        </w:rPr>
        <w:t>die specifieke positie</w:t>
      </w:r>
      <w:r w:rsidR="0090549D">
        <w:rPr>
          <w:rFonts w:ascii="Arial" w:hAnsi="Arial" w:cs="Arial"/>
          <w:sz w:val="20"/>
          <w:szCs w:val="20"/>
        </w:rPr>
        <w:t>.</w:t>
      </w:r>
      <w:r w:rsidR="00E85645">
        <w:rPr>
          <w:rFonts w:ascii="Arial" w:hAnsi="Arial" w:cs="Arial"/>
          <w:sz w:val="20"/>
          <w:szCs w:val="20"/>
        </w:rPr>
        <w:t xml:space="preserve"> Bijvoorbeeld: de </w:t>
      </w:r>
      <w:proofErr w:type="spellStart"/>
      <w:r w:rsidR="00E85645">
        <w:rPr>
          <w:rFonts w:ascii="Arial" w:hAnsi="Arial" w:cs="Arial"/>
          <w:sz w:val="20"/>
          <w:szCs w:val="20"/>
        </w:rPr>
        <w:t>CoE</w:t>
      </w:r>
      <w:proofErr w:type="spellEnd"/>
      <w:r w:rsidR="00E85645">
        <w:rPr>
          <w:rFonts w:ascii="Arial" w:hAnsi="Arial" w:cs="Arial"/>
          <w:sz w:val="20"/>
          <w:szCs w:val="20"/>
        </w:rPr>
        <w:t xml:space="preserve"> regelt een bepaalde situatie wel voor </w:t>
      </w:r>
      <w:proofErr w:type="spellStart"/>
      <w:r w:rsidR="00E85645">
        <w:rPr>
          <w:rFonts w:ascii="Arial" w:hAnsi="Arial" w:cs="Arial"/>
          <w:sz w:val="20"/>
          <w:szCs w:val="20"/>
        </w:rPr>
        <w:t>PAPPs</w:t>
      </w:r>
      <w:proofErr w:type="spellEnd"/>
      <w:r w:rsidR="00E85645">
        <w:rPr>
          <w:rFonts w:ascii="Arial" w:hAnsi="Arial" w:cs="Arial"/>
          <w:sz w:val="20"/>
          <w:szCs w:val="20"/>
        </w:rPr>
        <w:t xml:space="preserve"> audit maar niet voor </w:t>
      </w:r>
      <w:proofErr w:type="spellStart"/>
      <w:r w:rsidR="00E85645">
        <w:rPr>
          <w:rFonts w:ascii="Arial" w:hAnsi="Arial" w:cs="Arial"/>
          <w:sz w:val="20"/>
          <w:szCs w:val="20"/>
        </w:rPr>
        <w:t>PAPPs</w:t>
      </w:r>
      <w:proofErr w:type="spellEnd"/>
      <w:r w:rsidR="00E85645">
        <w:rPr>
          <w:rFonts w:ascii="Arial" w:hAnsi="Arial" w:cs="Arial"/>
          <w:sz w:val="20"/>
          <w:szCs w:val="20"/>
        </w:rPr>
        <w:t xml:space="preserve"> </w:t>
      </w:r>
      <w:proofErr w:type="spellStart"/>
      <w:r w:rsidR="00E85645">
        <w:rPr>
          <w:rFonts w:ascii="Arial" w:hAnsi="Arial" w:cs="Arial"/>
          <w:sz w:val="20"/>
          <w:szCs w:val="20"/>
        </w:rPr>
        <w:t>other</w:t>
      </w:r>
      <w:proofErr w:type="spellEnd"/>
      <w:r w:rsidR="00E85645">
        <w:rPr>
          <w:rFonts w:ascii="Arial" w:hAnsi="Arial" w:cs="Arial"/>
          <w:sz w:val="20"/>
          <w:szCs w:val="20"/>
        </w:rPr>
        <w:t xml:space="preserve"> services. Of de </w:t>
      </w:r>
      <w:proofErr w:type="spellStart"/>
      <w:r w:rsidR="00E85645">
        <w:rPr>
          <w:rFonts w:ascii="Arial" w:hAnsi="Arial" w:cs="Arial"/>
          <w:sz w:val="20"/>
          <w:szCs w:val="20"/>
        </w:rPr>
        <w:t>CoE</w:t>
      </w:r>
      <w:proofErr w:type="spellEnd"/>
      <w:r w:rsidR="00E85645">
        <w:rPr>
          <w:rFonts w:ascii="Arial" w:hAnsi="Arial" w:cs="Arial"/>
          <w:sz w:val="20"/>
          <w:szCs w:val="20"/>
        </w:rPr>
        <w:t xml:space="preserve"> regelt een bepaalde situatie wel voor senior </w:t>
      </w:r>
      <w:proofErr w:type="spellStart"/>
      <w:r w:rsidR="00E85645">
        <w:rPr>
          <w:rFonts w:ascii="Arial" w:hAnsi="Arial" w:cs="Arial"/>
          <w:sz w:val="20"/>
          <w:szCs w:val="20"/>
        </w:rPr>
        <w:t>PAIBs</w:t>
      </w:r>
      <w:proofErr w:type="spellEnd"/>
      <w:r w:rsidR="00E85645">
        <w:rPr>
          <w:rFonts w:ascii="Arial" w:hAnsi="Arial" w:cs="Arial"/>
          <w:sz w:val="20"/>
          <w:szCs w:val="20"/>
        </w:rPr>
        <w:t xml:space="preserve"> maar niet voor </w:t>
      </w:r>
      <w:proofErr w:type="spellStart"/>
      <w:r w:rsidR="00E85645">
        <w:rPr>
          <w:rFonts w:ascii="Arial" w:hAnsi="Arial" w:cs="Arial"/>
          <w:sz w:val="20"/>
          <w:szCs w:val="20"/>
        </w:rPr>
        <w:t>other</w:t>
      </w:r>
      <w:proofErr w:type="spellEnd"/>
      <w:r w:rsidR="00E85645">
        <w:rPr>
          <w:rFonts w:ascii="Arial" w:hAnsi="Arial" w:cs="Arial"/>
          <w:sz w:val="20"/>
          <w:szCs w:val="20"/>
        </w:rPr>
        <w:t xml:space="preserve"> </w:t>
      </w:r>
      <w:proofErr w:type="spellStart"/>
      <w:r w:rsidR="00E85645">
        <w:rPr>
          <w:rFonts w:ascii="Arial" w:hAnsi="Arial" w:cs="Arial"/>
          <w:sz w:val="20"/>
          <w:szCs w:val="20"/>
        </w:rPr>
        <w:t>than</w:t>
      </w:r>
      <w:proofErr w:type="spellEnd"/>
      <w:r w:rsidR="00E85645">
        <w:rPr>
          <w:rFonts w:ascii="Arial" w:hAnsi="Arial" w:cs="Arial"/>
          <w:sz w:val="20"/>
          <w:szCs w:val="20"/>
        </w:rPr>
        <w:t xml:space="preserve"> senior </w:t>
      </w:r>
      <w:proofErr w:type="spellStart"/>
      <w:r w:rsidR="00E85645">
        <w:rPr>
          <w:rFonts w:ascii="Arial" w:hAnsi="Arial" w:cs="Arial"/>
          <w:sz w:val="20"/>
          <w:szCs w:val="20"/>
        </w:rPr>
        <w:t>PAIBs</w:t>
      </w:r>
      <w:proofErr w:type="spellEnd"/>
      <w:r w:rsidR="00E85645">
        <w:rPr>
          <w:rFonts w:ascii="Arial" w:hAnsi="Arial" w:cs="Arial"/>
          <w:sz w:val="20"/>
          <w:szCs w:val="20"/>
        </w:rPr>
        <w:t xml:space="preserve">. </w:t>
      </w:r>
      <w:r w:rsidR="0090549D">
        <w:rPr>
          <w:rFonts w:ascii="Arial" w:hAnsi="Arial" w:cs="Arial"/>
          <w:sz w:val="20"/>
          <w:szCs w:val="20"/>
        </w:rPr>
        <w:t xml:space="preserve">  </w:t>
      </w:r>
      <w:r>
        <w:rPr>
          <w:rFonts w:ascii="Arial" w:hAnsi="Arial" w:cs="Arial"/>
          <w:sz w:val="20"/>
          <w:szCs w:val="20"/>
        </w:rPr>
        <w:t xml:space="preserve"> </w:t>
      </w:r>
    </w:p>
    <w:p w14:paraId="09D9F8BD" w14:textId="2CEB8CC0" w:rsidR="00723028" w:rsidRDefault="00723028" w:rsidP="00EC3A28">
      <w:pPr>
        <w:pStyle w:val="Lijstalinea"/>
        <w:numPr>
          <w:ilvl w:val="0"/>
          <w:numId w:val="36"/>
        </w:numPr>
        <w:autoSpaceDE w:val="0"/>
        <w:autoSpaceDN w:val="0"/>
        <w:adjustRightInd w:val="0"/>
        <w:spacing w:after="0" w:line="240" w:lineRule="auto"/>
        <w:rPr>
          <w:rFonts w:ascii="Arial" w:hAnsi="Arial" w:cs="Arial"/>
          <w:sz w:val="20"/>
          <w:szCs w:val="20"/>
        </w:rPr>
      </w:pPr>
      <w:r w:rsidRPr="00EC3A28">
        <w:rPr>
          <w:rFonts w:ascii="Arial" w:hAnsi="Arial" w:cs="Arial"/>
          <w:sz w:val="20"/>
          <w:szCs w:val="20"/>
        </w:rPr>
        <w:t xml:space="preserve">Is een bepaling uit de </w:t>
      </w:r>
      <w:proofErr w:type="spellStart"/>
      <w:r w:rsidRPr="00EC3A28">
        <w:rPr>
          <w:rFonts w:ascii="Arial" w:hAnsi="Arial" w:cs="Arial"/>
          <w:sz w:val="20"/>
          <w:szCs w:val="20"/>
        </w:rPr>
        <w:t>CoE</w:t>
      </w:r>
      <w:proofErr w:type="spellEnd"/>
      <w:r w:rsidRPr="00EC3A28">
        <w:rPr>
          <w:rFonts w:ascii="Arial" w:hAnsi="Arial" w:cs="Arial"/>
          <w:sz w:val="20"/>
          <w:szCs w:val="20"/>
        </w:rPr>
        <w:t xml:space="preserve"> in vette letter weergegeven? Dan is die bepaling in de NV NOCLAR zelf verwerkt. </w:t>
      </w:r>
    </w:p>
    <w:p w14:paraId="63836B2E" w14:textId="44E52BD8" w:rsidR="00723028" w:rsidRDefault="00723028" w:rsidP="00EC3A28">
      <w:pPr>
        <w:pStyle w:val="Lijstalinea"/>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Is een bepaling uit de </w:t>
      </w:r>
      <w:proofErr w:type="spellStart"/>
      <w:r>
        <w:rPr>
          <w:rFonts w:ascii="Arial" w:hAnsi="Arial" w:cs="Arial"/>
          <w:sz w:val="20"/>
          <w:szCs w:val="20"/>
        </w:rPr>
        <w:t>CoE</w:t>
      </w:r>
      <w:proofErr w:type="spellEnd"/>
      <w:r>
        <w:rPr>
          <w:rFonts w:ascii="Arial" w:hAnsi="Arial" w:cs="Arial"/>
          <w:sz w:val="20"/>
          <w:szCs w:val="20"/>
        </w:rPr>
        <w:t xml:space="preserve"> in niet-vette letter weergegeven? Dan is die bepaling in de Toelichting op de NV NOCLAR verwerkt. </w:t>
      </w:r>
      <w:r w:rsidR="00847432">
        <w:rPr>
          <w:rFonts w:ascii="Arial" w:hAnsi="Arial" w:cs="Arial"/>
          <w:sz w:val="20"/>
          <w:szCs w:val="20"/>
        </w:rPr>
        <w:t>D</w:t>
      </w:r>
      <w:r>
        <w:rPr>
          <w:rFonts w:ascii="Arial" w:hAnsi="Arial" w:cs="Arial"/>
          <w:sz w:val="20"/>
          <w:szCs w:val="20"/>
        </w:rPr>
        <w:t xml:space="preserve">eze bepalingen </w:t>
      </w:r>
      <w:r w:rsidR="00847432">
        <w:rPr>
          <w:rFonts w:ascii="Arial" w:hAnsi="Arial" w:cs="Arial"/>
          <w:sz w:val="20"/>
          <w:szCs w:val="20"/>
        </w:rPr>
        <w:t xml:space="preserve">zijn </w:t>
      </w:r>
      <w:r>
        <w:rPr>
          <w:rFonts w:ascii="Arial" w:hAnsi="Arial" w:cs="Arial"/>
          <w:sz w:val="20"/>
          <w:szCs w:val="20"/>
        </w:rPr>
        <w:t>alleen</w:t>
      </w:r>
      <w:r w:rsidR="00847432">
        <w:rPr>
          <w:rFonts w:ascii="Arial" w:hAnsi="Arial" w:cs="Arial"/>
          <w:sz w:val="20"/>
          <w:szCs w:val="20"/>
        </w:rPr>
        <w:t xml:space="preserve"> vermeld</w:t>
      </w:r>
      <w:r>
        <w:rPr>
          <w:rFonts w:ascii="Arial" w:hAnsi="Arial" w:cs="Arial"/>
          <w:sz w:val="20"/>
          <w:szCs w:val="20"/>
        </w:rPr>
        <w:t xml:space="preserve">, als ze vrijwel een op een in de toelichting zijn overgenomen.  </w:t>
      </w:r>
    </w:p>
    <w:p w14:paraId="4C7FCBA0" w14:textId="51DA0A34" w:rsidR="009C2F81" w:rsidRPr="00EC3A28" w:rsidRDefault="009C2F81" w:rsidP="009C2F81">
      <w:pPr>
        <w:pStyle w:val="Lijstalinea"/>
        <w:numPr>
          <w:ilvl w:val="0"/>
          <w:numId w:val="3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In artikel </w:t>
      </w:r>
      <w:r w:rsidR="00847432">
        <w:rPr>
          <w:rFonts w:ascii="Arial" w:hAnsi="Arial" w:cs="Arial"/>
          <w:sz w:val="20"/>
          <w:szCs w:val="20"/>
        </w:rPr>
        <w:t xml:space="preserve">1 </w:t>
      </w:r>
      <w:r>
        <w:rPr>
          <w:rFonts w:ascii="Arial" w:hAnsi="Arial" w:cs="Arial"/>
          <w:sz w:val="20"/>
          <w:szCs w:val="20"/>
        </w:rPr>
        <w:t xml:space="preserve">van de NV NOCLAR staan </w:t>
      </w:r>
      <w:r w:rsidR="00847432">
        <w:rPr>
          <w:rFonts w:ascii="Arial" w:hAnsi="Arial" w:cs="Arial"/>
          <w:sz w:val="20"/>
          <w:szCs w:val="20"/>
        </w:rPr>
        <w:t>alle definities maar d</w:t>
      </w:r>
      <w:r>
        <w:rPr>
          <w:rFonts w:ascii="Arial" w:hAnsi="Arial" w:cs="Arial"/>
          <w:sz w:val="20"/>
          <w:szCs w:val="20"/>
        </w:rPr>
        <w:t xml:space="preserve">e kolommen met </w:t>
      </w:r>
      <w:proofErr w:type="spellStart"/>
      <w:r>
        <w:rPr>
          <w:rFonts w:ascii="Arial" w:hAnsi="Arial" w:cs="Arial"/>
          <w:sz w:val="20"/>
          <w:szCs w:val="20"/>
        </w:rPr>
        <w:t>CoE</w:t>
      </w:r>
      <w:proofErr w:type="spellEnd"/>
      <w:r w:rsidR="00D226D7">
        <w:rPr>
          <w:rFonts w:ascii="Arial" w:hAnsi="Arial" w:cs="Arial"/>
          <w:sz w:val="20"/>
          <w:szCs w:val="20"/>
        </w:rPr>
        <w:t>-bepalingen</w:t>
      </w:r>
      <w:r w:rsidR="00A9662B">
        <w:rPr>
          <w:rFonts w:ascii="Arial" w:hAnsi="Arial" w:cs="Arial"/>
          <w:sz w:val="20"/>
          <w:szCs w:val="20"/>
        </w:rPr>
        <w:t xml:space="preserve"> </w:t>
      </w:r>
      <w:r>
        <w:rPr>
          <w:rFonts w:ascii="Arial" w:hAnsi="Arial" w:cs="Arial"/>
          <w:sz w:val="20"/>
          <w:szCs w:val="20"/>
        </w:rPr>
        <w:t xml:space="preserve">zijn grotendeels leeg. </w:t>
      </w:r>
      <w:r w:rsidR="00847432">
        <w:rPr>
          <w:rFonts w:ascii="Arial" w:hAnsi="Arial" w:cs="Arial"/>
          <w:sz w:val="20"/>
          <w:szCs w:val="20"/>
        </w:rPr>
        <w:t xml:space="preserve">Enkele definities zijn overgenomen uit andere </w:t>
      </w:r>
      <w:r w:rsidR="00A9662B">
        <w:rPr>
          <w:rFonts w:ascii="Arial" w:hAnsi="Arial" w:cs="Arial"/>
          <w:sz w:val="20"/>
          <w:szCs w:val="20"/>
        </w:rPr>
        <w:t>Nederlandse regelingen</w:t>
      </w:r>
      <w:r w:rsidR="00847432">
        <w:rPr>
          <w:rFonts w:ascii="Arial" w:hAnsi="Arial" w:cs="Arial"/>
          <w:sz w:val="20"/>
          <w:szCs w:val="20"/>
        </w:rPr>
        <w:t>. Sommige definities zijn nieuw. Enkele van deze nieuwe definities zijn overgeno</w:t>
      </w:r>
      <w:r w:rsidR="00D226D7">
        <w:rPr>
          <w:rFonts w:ascii="Arial" w:hAnsi="Arial" w:cs="Arial"/>
          <w:sz w:val="20"/>
          <w:szCs w:val="20"/>
        </w:rPr>
        <w:t xml:space="preserve">men uit de NOCLAR-bepalingen in </w:t>
      </w:r>
      <w:r w:rsidR="00847432">
        <w:rPr>
          <w:rFonts w:ascii="Arial" w:hAnsi="Arial" w:cs="Arial"/>
          <w:sz w:val="20"/>
          <w:szCs w:val="20"/>
        </w:rPr>
        <w:t xml:space="preserve">de </w:t>
      </w:r>
      <w:proofErr w:type="spellStart"/>
      <w:r w:rsidR="00847432">
        <w:rPr>
          <w:rFonts w:ascii="Arial" w:hAnsi="Arial" w:cs="Arial"/>
          <w:sz w:val="20"/>
          <w:szCs w:val="20"/>
        </w:rPr>
        <w:t>CoE</w:t>
      </w:r>
      <w:proofErr w:type="spellEnd"/>
      <w:r w:rsidR="00847432">
        <w:rPr>
          <w:rFonts w:ascii="Arial" w:hAnsi="Arial" w:cs="Arial"/>
          <w:sz w:val="20"/>
          <w:szCs w:val="20"/>
        </w:rPr>
        <w:t xml:space="preserve">. </w:t>
      </w:r>
      <w:r w:rsidR="00A9662B">
        <w:rPr>
          <w:rFonts w:ascii="Arial" w:hAnsi="Arial" w:cs="Arial"/>
          <w:sz w:val="20"/>
          <w:szCs w:val="20"/>
        </w:rPr>
        <w:t>Is een definitie overgenomen? Dan staat dat in de transponeringstabel.</w:t>
      </w:r>
    </w:p>
    <w:p w14:paraId="535808E7" w14:textId="77777777" w:rsidR="00CA72E8" w:rsidRPr="002039EF" w:rsidRDefault="00CA72E8" w:rsidP="00CA72E8">
      <w:pPr>
        <w:spacing w:after="0"/>
        <w:rPr>
          <w:rFonts w:ascii="Arial" w:hAnsi="Arial" w:cs="Arial"/>
          <w:b/>
          <w:sz w:val="20"/>
          <w:szCs w:val="20"/>
        </w:rPr>
      </w:pPr>
    </w:p>
    <w:p w14:paraId="735A5EEE" w14:textId="77777777" w:rsidR="00CA72E8" w:rsidRPr="002039EF" w:rsidRDefault="00CA72E8" w:rsidP="00CA72E8">
      <w:pPr>
        <w:spacing w:after="0"/>
        <w:rPr>
          <w:rFonts w:ascii="Arial" w:hAnsi="Arial" w:cs="Arial"/>
          <w:b/>
          <w:sz w:val="20"/>
          <w:szCs w:val="20"/>
        </w:rPr>
      </w:pPr>
      <w:r w:rsidRPr="002039EF">
        <w:rPr>
          <w:rFonts w:ascii="Arial" w:hAnsi="Arial" w:cs="Arial"/>
          <w:b/>
          <w:sz w:val="20"/>
          <w:szCs w:val="20"/>
        </w:rPr>
        <w:t>Verantwoording</w:t>
      </w:r>
    </w:p>
    <w:p w14:paraId="6CF8C892" w14:textId="177B0EC9" w:rsidR="00CA72E8" w:rsidRPr="002039EF" w:rsidRDefault="00CA72E8" w:rsidP="00CA72E8">
      <w:pPr>
        <w:pStyle w:val="Lijstalinea"/>
        <w:numPr>
          <w:ilvl w:val="0"/>
          <w:numId w:val="33"/>
        </w:numPr>
        <w:autoSpaceDE w:val="0"/>
        <w:autoSpaceDN w:val="0"/>
        <w:adjustRightInd w:val="0"/>
        <w:spacing w:after="0" w:line="240" w:lineRule="auto"/>
        <w:rPr>
          <w:rFonts w:ascii="Arial" w:hAnsi="Arial" w:cs="Arial"/>
          <w:sz w:val="20"/>
          <w:szCs w:val="20"/>
        </w:rPr>
      </w:pPr>
      <w:r w:rsidRPr="002039EF">
        <w:rPr>
          <w:rFonts w:ascii="Arial" w:hAnsi="Arial" w:cs="Arial"/>
          <w:sz w:val="20"/>
          <w:szCs w:val="20"/>
        </w:rPr>
        <w:t>De NBA</w:t>
      </w:r>
      <w:r w:rsidR="00ED39F4">
        <w:rPr>
          <w:rFonts w:ascii="Arial" w:hAnsi="Arial" w:cs="Arial"/>
          <w:sz w:val="20"/>
          <w:szCs w:val="20"/>
        </w:rPr>
        <w:t xml:space="preserve"> heeft de NOCLAR-bepalingen in </w:t>
      </w:r>
      <w:r w:rsidRPr="002039EF">
        <w:rPr>
          <w:rFonts w:ascii="Arial" w:hAnsi="Arial" w:cs="Arial"/>
          <w:sz w:val="20"/>
          <w:szCs w:val="20"/>
        </w:rPr>
        <w:t xml:space="preserve">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zó verwerkt dat ze passen in het bestaande systeem van gedrags- en beroepsregels. Uitgangspunt is de Verordening gedrags- en beroepsregels accountants (VGBA). De normen uit 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zijn omgezet in nadere voorschriften. Toelichtende teksten en voorbeelden uit 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zijn verwerkt in de toelichting op de nadere voorschriften. Geen herhaling van normen.  </w:t>
      </w:r>
    </w:p>
    <w:p w14:paraId="3063481F" w14:textId="2A760128" w:rsidR="00C9395F" w:rsidRPr="00D06385" w:rsidRDefault="00CA72E8" w:rsidP="00D06385">
      <w:pPr>
        <w:pStyle w:val="Lijstalinea"/>
        <w:numPr>
          <w:ilvl w:val="0"/>
          <w:numId w:val="31"/>
        </w:numPr>
        <w:autoSpaceDE w:val="0"/>
        <w:autoSpaceDN w:val="0"/>
        <w:adjustRightInd w:val="0"/>
        <w:spacing w:after="0" w:line="240" w:lineRule="auto"/>
        <w:rPr>
          <w:rFonts w:ascii="Arial" w:hAnsi="Arial" w:cs="Arial"/>
          <w:sz w:val="20"/>
          <w:szCs w:val="20"/>
        </w:rPr>
      </w:pPr>
      <w:r w:rsidRPr="002039EF">
        <w:rPr>
          <w:rFonts w:ascii="Arial" w:hAnsi="Arial" w:cs="Arial"/>
          <w:sz w:val="20"/>
          <w:szCs w:val="20"/>
        </w:rPr>
        <w:t>Waar dat nodig was</w:t>
      </w:r>
      <w:r w:rsidR="00ED39F4">
        <w:rPr>
          <w:rFonts w:ascii="Arial" w:hAnsi="Arial" w:cs="Arial"/>
          <w:sz w:val="20"/>
          <w:szCs w:val="20"/>
        </w:rPr>
        <w:t xml:space="preserve">, zijn de NOCLAR-bepalingen in </w:t>
      </w:r>
      <w:r w:rsidRPr="002039EF">
        <w:rPr>
          <w:rFonts w:ascii="Arial" w:hAnsi="Arial" w:cs="Arial"/>
          <w:sz w:val="20"/>
          <w:szCs w:val="20"/>
        </w:rPr>
        <w:t xml:space="preserve">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zó aangepast dat zij aansluiten bij de Nederlandse situatie. Zo passen ze in het bestaande systeem van gedrags- en beroepsregels en sluiten ze aan bij wat het maatschappelijk verkeer in Nederland van accountants verwacht.</w:t>
      </w:r>
    </w:p>
    <w:p w14:paraId="1262181C" w14:textId="473DFEC3" w:rsidR="00CA72E8" w:rsidRPr="002039EF" w:rsidRDefault="00CA72E8" w:rsidP="00CA72E8">
      <w:pPr>
        <w:pStyle w:val="Lijstalinea"/>
        <w:numPr>
          <w:ilvl w:val="0"/>
          <w:numId w:val="31"/>
        </w:numPr>
        <w:spacing w:line="240" w:lineRule="auto"/>
        <w:rPr>
          <w:rFonts w:ascii="Arial" w:hAnsi="Arial" w:cs="Arial"/>
          <w:b/>
          <w:sz w:val="20"/>
          <w:szCs w:val="20"/>
        </w:rPr>
      </w:pPr>
      <w:r w:rsidRPr="002039EF">
        <w:rPr>
          <w:rFonts w:ascii="Arial" w:hAnsi="Arial" w:cs="Arial"/>
          <w:sz w:val="20"/>
          <w:szCs w:val="20"/>
        </w:rPr>
        <w:t xml:space="preserve">De NBA heeft sommige normen niet overgenomen. Namelijk als deze normen al in andere regelingen staan. Hier volgt een overzicht van paragrafen in de </w:t>
      </w:r>
      <w:proofErr w:type="spellStart"/>
      <w:r w:rsidRPr="002039EF">
        <w:rPr>
          <w:rFonts w:ascii="Arial" w:hAnsi="Arial" w:cs="Arial"/>
          <w:sz w:val="20"/>
          <w:szCs w:val="20"/>
        </w:rPr>
        <w:t>CoE</w:t>
      </w:r>
      <w:proofErr w:type="spellEnd"/>
      <w:r w:rsidRPr="002039EF">
        <w:rPr>
          <w:rFonts w:ascii="Arial" w:hAnsi="Arial" w:cs="Arial"/>
          <w:sz w:val="20"/>
          <w:szCs w:val="20"/>
        </w:rPr>
        <w:t xml:space="preserve"> die </w:t>
      </w:r>
      <w:r w:rsidRPr="002039EF">
        <w:rPr>
          <w:rFonts w:ascii="Arial" w:hAnsi="Arial" w:cs="Arial"/>
          <w:i/>
          <w:sz w:val="20"/>
          <w:szCs w:val="20"/>
        </w:rPr>
        <w:t xml:space="preserve">niet </w:t>
      </w:r>
      <w:r w:rsidRPr="002039EF">
        <w:rPr>
          <w:rFonts w:ascii="Arial" w:hAnsi="Arial" w:cs="Arial"/>
          <w:sz w:val="20"/>
          <w:szCs w:val="20"/>
        </w:rPr>
        <w:t xml:space="preserve">zijn overgenomen in de NV NOCLAR: </w:t>
      </w:r>
    </w:p>
    <w:p w14:paraId="584392C8" w14:textId="61BD1B4F" w:rsidR="00CA72E8" w:rsidRPr="002039EF" w:rsidRDefault="00CA72E8" w:rsidP="00CA72E8">
      <w:pPr>
        <w:pStyle w:val="Lijstalinea"/>
        <w:numPr>
          <w:ilvl w:val="0"/>
          <w:numId w:val="32"/>
        </w:numPr>
        <w:spacing w:line="240" w:lineRule="auto"/>
        <w:rPr>
          <w:rFonts w:ascii="Arial" w:hAnsi="Arial" w:cs="Arial"/>
          <w:sz w:val="20"/>
          <w:szCs w:val="20"/>
        </w:rPr>
      </w:pPr>
      <w:r w:rsidRPr="002039EF">
        <w:rPr>
          <w:rFonts w:ascii="Arial" w:hAnsi="Arial" w:cs="Arial"/>
          <w:sz w:val="20"/>
          <w:szCs w:val="20"/>
        </w:rPr>
        <w:t>De norm dat een accountant zich moet houden aan wet- en r</w:t>
      </w:r>
      <w:r w:rsidR="00ED39F4">
        <w:rPr>
          <w:rFonts w:ascii="Arial" w:hAnsi="Arial" w:cs="Arial"/>
          <w:sz w:val="20"/>
          <w:szCs w:val="20"/>
        </w:rPr>
        <w:t>egelgeving anders dan de NV NOCL</w:t>
      </w:r>
      <w:r w:rsidRPr="002039EF">
        <w:rPr>
          <w:rFonts w:ascii="Arial" w:hAnsi="Arial" w:cs="Arial"/>
          <w:sz w:val="20"/>
          <w:szCs w:val="20"/>
        </w:rPr>
        <w:t xml:space="preserve">AR vloeit voort uit die wet- en regelgeving zelf (225.20 en 360.3 </w:t>
      </w:r>
      <w:proofErr w:type="spellStart"/>
      <w:r w:rsidRPr="002039EF">
        <w:rPr>
          <w:rFonts w:ascii="Arial" w:hAnsi="Arial" w:cs="Arial"/>
          <w:sz w:val="20"/>
          <w:szCs w:val="20"/>
        </w:rPr>
        <w:t>CoE</w:t>
      </w:r>
      <w:proofErr w:type="spellEnd"/>
      <w:r w:rsidRPr="002039EF">
        <w:rPr>
          <w:rFonts w:ascii="Arial" w:hAnsi="Arial" w:cs="Arial"/>
          <w:sz w:val="20"/>
          <w:szCs w:val="20"/>
        </w:rPr>
        <w:t xml:space="preserve">). NV NOCLAR houden natuurlijk wel rekening met andere wet- en regelgeving. Zie in het bijzonder </w:t>
      </w:r>
      <w:r w:rsidR="005E20BD">
        <w:rPr>
          <w:rFonts w:ascii="Arial" w:hAnsi="Arial" w:cs="Arial"/>
          <w:sz w:val="20"/>
          <w:szCs w:val="20"/>
        </w:rPr>
        <w:t xml:space="preserve">(de toelichting op) </w:t>
      </w:r>
      <w:r w:rsidRPr="002039EF">
        <w:rPr>
          <w:rFonts w:ascii="Arial" w:hAnsi="Arial" w:cs="Arial"/>
          <w:sz w:val="20"/>
          <w:szCs w:val="20"/>
        </w:rPr>
        <w:t xml:space="preserve">artikel 4, derde lid, paragraaf 6 van de toelichting, en de toelichting op de artikelen 3. </w:t>
      </w:r>
    </w:p>
    <w:p w14:paraId="3362EDBB" w14:textId="77777777" w:rsidR="00CA72E8" w:rsidRPr="002039EF" w:rsidRDefault="00CA72E8" w:rsidP="00CA72E8">
      <w:pPr>
        <w:pStyle w:val="Lijstalinea"/>
        <w:numPr>
          <w:ilvl w:val="0"/>
          <w:numId w:val="32"/>
        </w:numPr>
        <w:spacing w:line="240" w:lineRule="auto"/>
        <w:rPr>
          <w:rFonts w:ascii="Arial" w:hAnsi="Arial" w:cs="Arial"/>
          <w:sz w:val="20"/>
          <w:szCs w:val="20"/>
        </w:rPr>
      </w:pPr>
      <w:r w:rsidRPr="002039EF">
        <w:rPr>
          <w:rFonts w:ascii="Arial" w:hAnsi="Arial" w:cs="Arial"/>
          <w:sz w:val="20"/>
          <w:szCs w:val="20"/>
        </w:rPr>
        <w:t xml:space="preserve">De norm om professionele oordeelsvorming toe te passen staat in artikel 20 van de VGBA (225.28, 225.35, 225.36 / 225.53, 225.54 / 360.24, 360.30, 360.31 / 360.36 </w:t>
      </w:r>
      <w:proofErr w:type="spellStart"/>
      <w:r w:rsidRPr="002039EF">
        <w:rPr>
          <w:rFonts w:ascii="Arial" w:hAnsi="Arial" w:cs="Arial"/>
          <w:sz w:val="20"/>
          <w:szCs w:val="20"/>
        </w:rPr>
        <w:t>CoE</w:t>
      </w:r>
      <w:proofErr w:type="spellEnd"/>
      <w:r w:rsidRPr="002039EF">
        <w:rPr>
          <w:rFonts w:ascii="Arial" w:hAnsi="Arial" w:cs="Arial"/>
          <w:sz w:val="20"/>
          <w:szCs w:val="20"/>
        </w:rPr>
        <w:t>).</w:t>
      </w:r>
    </w:p>
    <w:p w14:paraId="7546E810" w14:textId="77777777" w:rsidR="00CA72E8" w:rsidRPr="002039EF" w:rsidRDefault="00CA72E8" w:rsidP="00CA72E8">
      <w:pPr>
        <w:pStyle w:val="Lijstalinea"/>
        <w:numPr>
          <w:ilvl w:val="0"/>
          <w:numId w:val="30"/>
        </w:numPr>
        <w:spacing w:line="240" w:lineRule="auto"/>
        <w:rPr>
          <w:rFonts w:ascii="Arial" w:hAnsi="Arial" w:cs="Arial"/>
          <w:sz w:val="20"/>
          <w:szCs w:val="20"/>
        </w:rPr>
      </w:pPr>
      <w:r w:rsidRPr="002039EF">
        <w:rPr>
          <w:rFonts w:ascii="Arial" w:hAnsi="Arial" w:cs="Arial"/>
          <w:sz w:val="20"/>
          <w:szCs w:val="20"/>
        </w:rPr>
        <w:t xml:space="preserve">Vastlegging wordt geregeld door artikel 21, derde lid, van de VGBA (225.37 / 225.56 / 360.32 / 360.37 </w:t>
      </w:r>
      <w:proofErr w:type="spellStart"/>
      <w:r w:rsidRPr="002039EF">
        <w:rPr>
          <w:rFonts w:ascii="Arial" w:hAnsi="Arial" w:cs="Arial"/>
          <w:sz w:val="20"/>
          <w:szCs w:val="20"/>
        </w:rPr>
        <w:t>CoE</w:t>
      </w:r>
      <w:proofErr w:type="spellEnd"/>
      <w:r w:rsidRPr="002039EF">
        <w:rPr>
          <w:rFonts w:ascii="Arial" w:hAnsi="Arial" w:cs="Arial"/>
          <w:sz w:val="20"/>
          <w:szCs w:val="20"/>
        </w:rPr>
        <w:t>).</w:t>
      </w:r>
    </w:p>
    <w:p w14:paraId="3C419271" w14:textId="77777777" w:rsidR="00CA72E8" w:rsidRPr="002039EF" w:rsidRDefault="00CA72E8" w:rsidP="00CA72E8">
      <w:pPr>
        <w:pStyle w:val="Lijstalinea"/>
        <w:numPr>
          <w:ilvl w:val="0"/>
          <w:numId w:val="30"/>
        </w:numPr>
        <w:spacing w:line="240" w:lineRule="auto"/>
        <w:rPr>
          <w:rFonts w:ascii="Arial" w:hAnsi="Arial" w:cs="Arial"/>
          <w:sz w:val="20"/>
          <w:szCs w:val="20"/>
        </w:rPr>
      </w:pPr>
      <w:r w:rsidRPr="002039EF">
        <w:rPr>
          <w:rFonts w:ascii="Arial" w:hAnsi="Arial" w:cs="Arial"/>
          <w:sz w:val="20"/>
          <w:szCs w:val="20"/>
        </w:rPr>
        <w:t xml:space="preserve">De norm om ‘on a </w:t>
      </w:r>
      <w:proofErr w:type="spellStart"/>
      <w:r w:rsidRPr="002039EF">
        <w:rPr>
          <w:rFonts w:ascii="Arial" w:hAnsi="Arial" w:cs="Arial"/>
          <w:sz w:val="20"/>
          <w:szCs w:val="20"/>
        </w:rPr>
        <w:t>timely</w:t>
      </w:r>
      <w:proofErr w:type="spellEnd"/>
      <w:r w:rsidRPr="002039EF">
        <w:rPr>
          <w:rFonts w:ascii="Arial" w:hAnsi="Arial" w:cs="Arial"/>
          <w:sz w:val="20"/>
          <w:szCs w:val="20"/>
        </w:rPr>
        <w:t xml:space="preserve"> basis’ te reageren (225.11 / 360.12 </w:t>
      </w:r>
      <w:proofErr w:type="spellStart"/>
      <w:r w:rsidRPr="002039EF">
        <w:rPr>
          <w:rFonts w:ascii="Arial" w:hAnsi="Arial" w:cs="Arial"/>
          <w:sz w:val="20"/>
          <w:szCs w:val="20"/>
        </w:rPr>
        <w:t>CoE</w:t>
      </w:r>
      <w:proofErr w:type="spellEnd"/>
      <w:r w:rsidRPr="002039EF">
        <w:rPr>
          <w:rFonts w:ascii="Arial" w:hAnsi="Arial" w:cs="Arial"/>
          <w:sz w:val="20"/>
          <w:szCs w:val="20"/>
        </w:rPr>
        <w:t>) volgt al uit het toetsingskader van artikel 21 van de VGBA. Zodra een accountant een omstandigheid identificeert die een bedreiging voor de naleving van de fundamentele beginselen kan zijn, beoordeelt hij die omstandigheid en neemt hij toereikende maatregelen. Hij kan een professionele dienst pas voortzetten nadat hij maatregelen heeft genomen die ertoe leiden dat hij zich houdt aan de fundamentele beginselen.</w:t>
      </w:r>
    </w:p>
    <w:p w14:paraId="06A5CA20" w14:textId="39D24CE2" w:rsidR="00CA72E8" w:rsidRDefault="00CA72E8" w:rsidP="00CA72E8">
      <w:pPr>
        <w:pStyle w:val="Lijstalinea"/>
        <w:numPr>
          <w:ilvl w:val="0"/>
          <w:numId w:val="30"/>
        </w:numPr>
        <w:spacing w:line="240" w:lineRule="auto"/>
        <w:rPr>
          <w:rFonts w:ascii="Arial" w:hAnsi="Arial" w:cs="Arial"/>
          <w:sz w:val="20"/>
          <w:szCs w:val="20"/>
        </w:rPr>
      </w:pPr>
      <w:r w:rsidRPr="002039EF">
        <w:rPr>
          <w:rFonts w:ascii="Arial" w:hAnsi="Arial" w:cs="Arial"/>
          <w:sz w:val="20"/>
          <w:szCs w:val="20"/>
        </w:rPr>
        <w:t>Artikel 16 van de VGBA en artikel 38a van het Besluit toezicht accountantsorganisaties regelen wanneer accountants van hun geheimhoudingsplicht zijn vrijgesteld (</w:t>
      </w:r>
      <w:r w:rsidR="005A5902">
        <w:rPr>
          <w:rFonts w:ascii="Arial" w:hAnsi="Arial" w:cs="Arial"/>
          <w:sz w:val="20"/>
          <w:szCs w:val="20"/>
        </w:rPr>
        <w:t xml:space="preserve">225.35, 225.36 / </w:t>
      </w:r>
      <w:r w:rsidRPr="002039EF">
        <w:rPr>
          <w:rFonts w:ascii="Arial" w:hAnsi="Arial" w:cs="Arial"/>
          <w:sz w:val="20"/>
          <w:szCs w:val="20"/>
        </w:rPr>
        <w:t xml:space="preserve">225.53, 225.54 / 360.30, 360.31 / 360.36 </w:t>
      </w:r>
      <w:proofErr w:type="spellStart"/>
      <w:r w:rsidRPr="002039EF">
        <w:rPr>
          <w:rFonts w:ascii="Arial" w:hAnsi="Arial" w:cs="Arial"/>
          <w:sz w:val="20"/>
          <w:szCs w:val="20"/>
        </w:rPr>
        <w:t>CoE</w:t>
      </w:r>
      <w:proofErr w:type="spellEnd"/>
      <w:r w:rsidRPr="002039EF">
        <w:rPr>
          <w:rFonts w:ascii="Arial" w:hAnsi="Arial" w:cs="Arial"/>
          <w:sz w:val="20"/>
          <w:szCs w:val="20"/>
        </w:rPr>
        <w:t>).</w:t>
      </w:r>
    </w:p>
    <w:p w14:paraId="40C09E7F" w14:textId="4AB11DDB" w:rsidR="006E19FB" w:rsidRPr="00A02E82" w:rsidRDefault="006E19FB" w:rsidP="006E19FB">
      <w:pPr>
        <w:pStyle w:val="Lijstalinea"/>
        <w:numPr>
          <w:ilvl w:val="0"/>
          <w:numId w:val="44"/>
        </w:numPr>
        <w:overflowPunct w:val="0"/>
        <w:autoSpaceDE w:val="0"/>
        <w:autoSpaceDN w:val="0"/>
        <w:adjustRightInd w:val="0"/>
        <w:spacing w:after="0" w:line="240" w:lineRule="auto"/>
        <w:contextualSpacing w:val="0"/>
        <w:rPr>
          <w:rFonts w:ascii="Arial" w:hAnsi="Arial" w:cs="Arial"/>
          <w:sz w:val="20"/>
          <w:szCs w:val="20"/>
        </w:rPr>
      </w:pPr>
      <w:r w:rsidRPr="00F21C7D">
        <w:rPr>
          <w:rFonts w:ascii="Arial" w:eastAsia="Arial" w:hAnsi="Arial" w:cs="Arial"/>
          <w:sz w:val="20"/>
        </w:rPr>
        <w:t>Accountants mogen overleggen over hun inschatting van de situatie.</w:t>
      </w:r>
      <w:r w:rsidR="00A02E82">
        <w:rPr>
          <w:rFonts w:ascii="Arial" w:eastAsia="Arial" w:hAnsi="Arial" w:cs="Arial"/>
          <w:sz w:val="20"/>
        </w:rPr>
        <w:t xml:space="preserve"> Dit lichten we toe bij artikel 3 (225.32</w:t>
      </w:r>
      <w:r w:rsidR="00351E58">
        <w:rPr>
          <w:rFonts w:ascii="Arial" w:eastAsia="Arial" w:hAnsi="Arial" w:cs="Arial"/>
          <w:sz w:val="20"/>
        </w:rPr>
        <w:t xml:space="preserve"> / 225.55 / 360.27 /360.34)</w:t>
      </w:r>
      <w:r w:rsidR="00A02E82">
        <w:rPr>
          <w:rFonts w:ascii="Arial" w:eastAsia="Arial" w:hAnsi="Arial" w:cs="Arial"/>
          <w:sz w:val="20"/>
        </w:rPr>
        <w:t>.</w:t>
      </w:r>
    </w:p>
    <w:p w14:paraId="08F1C558" w14:textId="77777777" w:rsidR="00A02E82" w:rsidRPr="009A0726" w:rsidRDefault="00A02E82" w:rsidP="00A02E82">
      <w:pPr>
        <w:pStyle w:val="Lijstalinea"/>
        <w:overflowPunct w:val="0"/>
        <w:autoSpaceDE w:val="0"/>
        <w:autoSpaceDN w:val="0"/>
        <w:adjustRightInd w:val="0"/>
        <w:spacing w:after="0" w:line="240" w:lineRule="auto"/>
        <w:contextualSpacing w:val="0"/>
        <w:rPr>
          <w:rFonts w:ascii="Arial" w:hAnsi="Arial" w:cs="Arial"/>
          <w:sz w:val="20"/>
          <w:szCs w:val="20"/>
        </w:rPr>
      </w:pPr>
    </w:p>
    <w:p w14:paraId="08ACEC41" w14:textId="77777777" w:rsidR="007B7021" w:rsidRDefault="007B7021" w:rsidP="00CA72E8">
      <w:pPr>
        <w:pStyle w:val="Voettekst"/>
        <w:rPr>
          <w:rFonts w:ascii="Arial" w:hAnsi="Arial" w:cs="Arial"/>
          <w:b/>
          <w:sz w:val="20"/>
          <w:szCs w:val="20"/>
        </w:rPr>
      </w:pPr>
    </w:p>
    <w:p w14:paraId="2147E0F4" w14:textId="7D678D84" w:rsidR="00CA72E8" w:rsidRPr="002039EF" w:rsidRDefault="00CA72E8" w:rsidP="00CA72E8">
      <w:pPr>
        <w:pStyle w:val="Voettekst"/>
        <w:rPr>
          <w:rFonts w:ascii="Arial" w:hAnsi="Arial" w:cs="Arial"/>
          <w:b/>
          <w:sz w:val="20"/>
          <w:szCs w:val="20"/>
        </w:rPr>
      </w:pPr>
      <w:r w:rsidRPr="002039EF">
        <w:rPr>
          <w:rFonts w:ascii="Arial" w:hAnsi="Arial" w:cs="Arial"/>
          <w:b/>
          <w:sz w:val="20"/>
          <w:szCs w:val="20"/>
        </w:rPr>
        <w:t>Disclaimer</w:t>
      </w:r>
    </w:p>
    <w:p w14:paraId="0A51BDAF" w14:textId="6416F017" w:rsidR="00CA72E8" w:rsidRPr="00DF73A0" w:rsidRDefault="00CA72E8" w:rsidP="00DF73A0">
      <w:pPr>
        <w:pStyle w:val="Voettekst"/>
        <w:rPr>
          <w:rFonts w:ascii="Arial" w:hAnsi="Arial" w:cs="Arial"/>
          <w:b/>
          <w:sz w:val="20"/>
          <w:szCs w:val="20"/>
        </w:rPr>
      </w:pPr>
      <w:r w:rsidRPr="002039EF">
        <w:rPr>
          <w:rFonts w:ascii="Arial" w:hAnsi="Arial" w:cs="Arial"/>
          <w:sz w:val="20"/>
          <w:szCs w:val="20"/>
        </w:rPr>
        <w:t xml:space="preserve">Deze transponeringstabel is met de grootste zorg gemaakt. Toch zou het kunnen dat de inhoud </w:t>
      </w:r>
      <w:r w:rsidR="00B54F8A">
        <w:rPr>
          <w:rFonts w:ascii="Arial" w:hAnsi="Arial" w:cs="Arial"/>
          <w:sz w:val="20"/>
          <w:szCs w:val="20"/>
        </w:rPr>
        <w:t xml:space="preserve">onvolledig, </w:t>
      </w:r>
      <w:r w:rsidRPr="002039EF">
        <w:rPr>
          <w:rFonts w:ascii="Arial" w:hAnsi="Arial" w:cs="Arial"/>
          <w:sz w:val="20"/>
          <w:szCs w:val="20"/>
        </w:rPr>
        <w:t>onjuist, of voor meerdere interpretatie vatbaar</w:t>
      </w:r>
      <w:r w:rsidR="00B54F8A">
        <w:rPr>
          <w:rFonts w:ascii="Arial" w:hAnsi="Arial" w:cs="Arial"/>
          <w:sz w:val="20"/>
          <w:szCs w:val="20"/>
        </w:rPr>
        <w:t xml:space="preserve"> is</w:t>
      </w:r>
      <w:r w:rsidRPr="002039EF">
        <w:rPr>
          <w:rFonts w:ascii="Arial" w:hAnsi="Arial" w:cs="Arial"/>
          <w:sz w:val="20"/>
          <w:szCs w:val="20"/>
        </w:rPr>
        <w:t xml:space="preserve">. De NBA aanvaardt geen enkele aansprakelijkheid voor schade die voortvloeit uit het gebruik. </w:t>
      </w:r>
      <w:r w:rsidR="00B54F8A">
        <w:rPr>
          <w:rFonts w:ascii="Arial" w:hAnsi="Arial" w:cs="Arial"/>
          <w:sz w:val="20"/>
          <w:szCs w:val="20"/>
        </w:rPr>
        <w:t xml:space="preserve">Mocht de tekst van de NV NOCLAR in dit document afwijken van de officiële tekst van de NV NOCLAR, dan is de officiële tekst leidend. </w:t>
      </w:r>
      <w:r w:rsidRPr="00B54F8A">
        <w:rPr>
          <w:rFonts w:ascii="Arial" w:hAnsi="Arial" w:cs="Arial"/>
          <w:b/>
          <w:sz w:val="20"/>
          <w:szCs w:val="20"/>
        </w:rPr>
        <w:t xml:space="preserve">Gebruik van deze transponeringstabel ontslaat de gebruiker niet van zijn eigen vaktechnische verantwoordelijkheid. </w:t>
      </w:r>
      <w:r>
        <w:br w:type="page"/>
      </w:r>
    </w:p>
    <w:tbl>
      <w:tblPr>
        <w:tblStyle w:val="Tabelraster"/>
        <w:tblW w:w="14468" w:type="dxa"/>
        <w:tblInd w:w="-147" w:type="dxa"/>
        <w:tblLayout w:type="fixed"/>
        <w:tblLook w:val="04A0" w:firstRow="1" w:lastRow="0" w:firstColumn="1" w:lastColumn="0" w:noHBand="0" w:noVBand="1"/>
      </w:tblPr>
      <w:tblGrid>
        <w:gridCol w:w="1560"/>
        <w:gridCol w:w="3969"/>
        <w:gridCol w:w="992"/>
        <w:gridCol w:w="992"/>
        <w:gridCol w:w="851"/>
        <w:gridCol w:w="991"/>
        <w:gridCol w:w="5102"/>
        <w:gridCol w:w="11"/>
      </w:tblGrid>
      <w:tr w:rsidR="00A06B7F" w:rsidRPr="004454B3" w14:paraId="1875E33B" w14:textId="77777777" w:rsidTr="007B7021">
        <w:trPr>
          <w:tblHeader/>
        </w:trPr>
        <w:tc>
          <w:tcPr>
            <w:tcW w:w="1560" w:type="dxa"/>
            <w:vMerge w:val="restart"/>
            <w:shd w:val="clear" w:color="auto" w:fill="F2F2F2" w:themeFill="background1" w:themeFillShade="F2"/>
          </w:tcPr>
          <w:p w14:paraId="33B2D26F" w14:textId="0EEB338F" w:rsidR="00A75CA9" w:rsidRPr="004454B3" w:rsidRDefault="007B7021" w:rsidP="007B7021">
            <w:pPr>
              <w:tabs>
                <w:tab w:val="left" w:pos="695"/>
              </w:tabs>
              <w:rPr>
                <w:rFonts w:ascii="Arial" w:hAnsi="Arial" w:cs="Arial"/>
                <w:sz w:val="20"/>
                <w:szCs w:val="20"/>
                <w:lang w:val="en-US"/>
              </w:rPr>
            </w:pPr>
            <w:proofErr w:type="spellStart"/>
            <w:r>
              <w:rPr>
                <w:rFonts w:ascii="Arial" w:hAnsi="Arial" w:cs="Arial"/>
                <w:sz w:val="20"/>
                <w:szCs w:val="20"/>
                <w:lang w:val="en-US"/>
              </w:rPr>
              <w:lastRenderedPageBreak/>
              <w:t>Artikelnummer</w:t>
            </w:r>
            <w:proofErr w:type="spellEnd"/>
          </w:p>
          <w:p w14:paraId="6E3FABC9" w14:textId="77777777" w:rsidR="00A75CA9" w:rsidRPr="004454B3" w:rsidRDefault="00A75CA9" w:rsidP="007B7021">
            <w:pPr>
              <w:tabs>
                <w:tab w:val="left" w:pos="695"/>
              </w:tabs>
              <w:rPr>
                <w:rFonts w:ascii="Arial" w:hAnsi="Arial" w:cs="Arial"/>
                <w:sz w:val="20"/>
                <w:szCs w:val="20"/>
                <w:lang w:val="en-US"/>
              </w:rPr>
            </w:pPr>
          </w:p>
        </w:tc>
        <w:tc>
          <w:tcPr>
            <w:tcW w:w="3969" w:type="dxa"/>
            <w:vMerge w:val="restart"/>
            <w:shd w:val="clear" w:color="auto" w:fill="F2F2F2" w:themeFill="background1" w:themeFillShade="F2"/>
          </w:tcPr>
          <w:p w14:paraId="1BAE3874" w14:textId="77777777" w:rsidR="00A75CA9" w:rsidRPr="004454B3" w:rsidRDefault="00A75CA9">
            <w:pPr>
              <w:rPr>
                <w:rFonts w:ascii="Arial" w:hAnsi="Arial" w:cs="Arial"/>
                <w:sz w:val="20"/>
                <w:szCs w:val="20"/>
              </w:rPr>
            </w:pPr>
            <w:r w:rsidRPr="004454B3">
              <w:rPr>
                <w:rFonts w:ascii="Arial" w:hAnsi="Arial" w:cs="Arial"/>
                <w:sz w:val="20"/>
                <w:szCs w:val="20"/>
              </w:rPr>
              <w:t>Tekst NV NOCLAR</w:t>
            </w:r>
          </w:p>
          <w:p w14:paraId="05B88C7E" w14:textId="77777777" w:rsidR="00A75CA9" w:rsidRPr="004454B3" w:rsidRDefault="00A75CA9" w:rsidP="00C9395F">
            <w:pPr>
              <w:rPr>
                <w:rFonts w:ascii="Arial" w:hAnsi="Arial" w:cs="Arial"/>
                <w:sz w:val="20"/>
                <w:szCs w:val="20"/>
              </w:rPr>
            </w:pPr>
          </w:p>
        </w:tc>
        <w:tc>
          <w:tcPr>
            <w:tcW w:w="3826" w:type="dxa"/>
            <w:gridSpan w:val="4"/>
            <w:shd w:val="clear" w:color="auto" w:fill="F2F2F2" w:themeFill="background1" w:themeFillShade="F2"/>
          </w:tcPr>
          <w:p w14:paraId="13F262CB" w14:textId="77777777" w:rsidR="00A75CA9" w:rsidRPr="004454B3" w:rsidRDefault="00202F71">
            <w:pPr>
              <w:rPr>
                <w:rFonts w:ascii="Arial" w:hAnsi="Arial" w:cs="Arial"/>
                <w:sz w:val="20"/>
                <w:szCs w:val="20"/>
              </w:rPr>
            </w:pPr>
            <w:r w:rsidRPr="004454B3">
              <w:rPr>
                <w:rFonts w:ascii="Arial" w:hAnsi="Arial" w:cs="Arial"/>
                <w:sz w:val="20"/>
                <w:szCs w:val="20"/>
              </w:rPr>
              <w:t>NOCLAR van IESBA (</w:t>
            </w:r>
            <w:proofErr w:type="spellStart"/>
            <w:r w:rsidRPr="004454B3">
              <w:rPr>
                <w:rFonts w:ascii="Arial" w:hAnsi="Arial" w:cs="Arial"/>
                <w:sz w:val="20"/>
                <w:szCs w:val="20"/>
              </w:rPr>
              <w:t>CoE</w:t>
            </w:r>
            <w:proofErr w:type="spellEnd"/>
            <w:r w:rsidRPr="004454B3">
              <w:rPr>
                <w:rFonts w:ascii="Arial" w:hAnsi="Arial" w:cs="Arial"/>
                <w:sz w:val="20"/>
                <w:szCs w:val="20"/>
              </w:rPr>
              <w:t>)</w:t>
            </w:r>
          </w:p>
        </w:tc>
        <w:tc>
          <w:tcPr>
            <w:tcW w:w="5113" w:type="dxa"/>
            <w:gridSpan w:val="2"/>
            <w:shd w:val="clear" w:color="auto" w:fill="F2F2F2" w:themeFill="background1" w:themeFillShade="F2"/>
          </w:tcPr>
          <w:p w14:paraId="54C4AEE1" w14:textId="1FC09D29" w:rsidR="00A75CA9" w:rsidRPr="004454B3" w:rsidRDefault="00A75CA9" w:rsidP="00AA6114">
            <w:pPr>
              <w:rPr>
                <w:rFonts w:ascii="Arial" w:hAnsi="Arial" w:cs="Arial"/>
                <w:sz w:val="20"/>
                <w:szCs w:val="20"/>
              </w:rPr>
            </w:pPr>
            <w:r w:rsidRPr="004454B3">
              <w:rPr>
                <w:rFonts w:ascii="Arial" w:hAnsi="Arial" w:cs="Arial"/>
                <w:sz w:val="20"/>
                <w:szCs w:val="20"/>
              </w:rPr>
              <w:t>Nederlandse aanpassingen</w:t>
            </w:r>
            <w:r w:rsidR="00AA6114">
              <w:rPr>
                <w:rFonts w:ascii="Arial" w:hAnsi="Arial" w:cs="Arial"/>
                <w:sz w:val="20"/>
                <w:szCs w:val="20"/>
              </w:rPr>
              <w:t xml:space="preserve"> en toelichting</w:t>
            </w:r>
          </w:p>
        </w:tc>
      </w:tr>
      <w:tr w:rsidR="00A80D89" w:rsidRPr="004454B3" w14:paraId="50E15F19" w14:textId="77777777" w:rsidTr="007B7021">
        <w:trPr>
          <w:gridAfter w:val="1"/>
          <w:wAfter w:w="11" w:type="dxa"/>
          <w:tblHeader/>
        </w:trPr>
        <w:tc>
          <w:tcPr>
            <w:tcW w:w="1560" w:type="dxa"/>
            <w:vMerge/>
          </w:tcPr>
          <w:p w14:paraId="7D9AFAB6" w14:textId="77777777" w:rsidR="00A75CA9" w:rsidRPr="004454B3" w:rsidRDefault="00A75CA9" w:rsidP="007B7021">
            <w:pPr>
              <w:tabs>
                <w:tab w:val="left" w:pos="695"/>
              </w:tabs>
              <w:rPr>
                <w:rFonts w:ascii="Arial" w:hAnsi="Arial" w:cs="Arial"/>
                <w:sz w:val="20"/>
                <w:szCs w:val="20"/>
              </w:rPr>
            </w:pPr>
          </w:p>
        </w:tc>
        <w:tc>
          <w:tcPr>
            <w:tcW w:w="3969" w:type="dxa"/>
            <w:vMerge/>
          </w:tcPr>
          <w:p w14:paraId="3D9125BB" w14:textId="77777777" w:rsidR="00A75CA9" w:rsidRPr="004454B3" w:rsidRDefault="00A75CA9" w:rsidP="00C9395F">
            <w:pPr>
              <w:rPr>
                <w:rFonts w:ascii="Arial" w:hAnsi="Arial" w:cs="Arial"/>
                <w:sz w:val="20"/>
                <w:szCs w:val="20"/>
              </w:rPr>
            </w:pPr>
          </w:p>
        </w:tc>
        <w:tc>
          <w:tcPr>
            <w:tcW w:w="1984" w:type="dxa"/>
            <w:gridSpan w:val="2"/>
            <w:shd w:val="clear" w:color="auto" w:fill="F2F2F2" w:themeFill="background1" w:themeFillShade="F2"/>
          </w:tcPr>
          <w:p w14:paraId="04615C77" w14:textId="77777777" w:rsidR="00A75CA9" w:rsidRPr="004454B3" w:rsidRDefault="00202F71">
            <w:pPr>
              <w:rPr>
                <w:rFonts w:ascii="Arial" w:hAnsi="Arial" w:cs="Arial"/>
                <w:sz w:val="20"/>
                <w:szCs w:val="20"/>
              </w:rPr>
            </w:pPr>
            <w:r w:rsidRPr="004454B3">
              <w:rPr>
                <w:rFonts w:ascii="Arial" w:hAnsi="Arial" w:cs="Arial"/>
                <w:sz w:val="20"/>
                <w:szCs w:val="20"/>
              </w:rPr>
              <w:t>PAPP</w:t>
            </w:r>
          </w:p>
        </w:tc>
        <w:tc>
          <w:tcPr>
            <w:tcW w:w="1842" w:type="dxa"/>
            <w:gridSpan w:val="2"/>
            <w:shd w:val="clear" w:color="auto" w:fill="F2F2F2" w:themeFill="background1" w:themeFillShade="F2"/>
          </w:tcPr>
          <w:p w14:paraId="2624F96E" w14:textId="77777777" w:rsidR="00A75CA9" w:rsidRPr="004454B3" w:rsidRDefault="00202F71">
            <w:pPr>
              <w:rPr>
                <w:rFonts w:ascii="Arial" w:hAnsi="Arial" w:cs="Arial"/>
                <w:sz w:val="20"/>
                <w:szCs w:val="20"/>
              </w:rPr>
            </w:pPr>
            <w:r w:rsidRPr="004454B3">
              <w:rPr>
                <w:rFonts w:ascii="Arial" w:hAnsi="Arial" w:cs="Arial"/>
                <w:sz w:val="20"/>
                <w:szCs w:val="20"/>
              </w:rPr>
              <w:t>PAIB</w:t>
            </w:r>
          </w:p>
        </w:tc>
        <w:tc>
          <w:tcPr>
            <w:tcW w:w="5102" w:type="dxa"/>
            <w:shd w:val="clear" w:color="auto" w:fill="F2F2F2" w:themeFill="background1" w:themeFillShade="F2"/>
          </w:tcPr>
          <w:p w14:paraId="7381AD47" w14:textId="77777777" w:rsidR="00A75CA9" w:rsidRPr="004454B3" w:rsidRDefault="00A75CA9" w:rsidP="00C9395F">
            <w:pPr>
              <w:rPr>
                <w:rFonts w:ascii="Arial" w:hAnsi="Arial" w:cs="Arial"/>
                <w:sz w:val="20"/>
                <w:szCs w:val="20"/>
              </w:rPr>
            </w:pPr>
          </w:p>
        </w:tc>
      </w:tr>
      <w:tr w:rsidR="00A80D89" w:rsidRPr="004454B3" w14:paraId="7AFAE545" w14:textId="77777777" w:rsidTr="007B7021">
        <w:trPr>
          <w:gridAfter w:val="1"/>
          <w:wAfter w:w="11" w:type="dxa"/>
          <w:tblHeader/>
        </w:trPr>
        <w:tc>
          <w:tcPr>
            <w:tcW w:w="1560" w:type="dxa"/>
            <w:vMerge/>
          </w:tcPr>
          <w:p w14:paraId="710A27E8" w14:textId="77777777" w:rsidR="00A75CA9" w:rsidRPr="004454B3" w:rsidRDefault="00A75CA9" w:rsidP="007B7021">
            <w:pPr>
              <w:tabs>
                <w:tab w:val="left" w:pos="695"/>
              </w:tabs>
              <w:rPr>
                <w:rFonts w:ascii="Arial" w:hAnsi="Arial" w:cs="Arial"/>
                <w:sz w:val="20"/>
                <w:szCs w:val="20"/>
              </w:rPr>
            </w:pPr>
          </w:p>
        </w:tc>
        <w:tc>
          <w:tcPr>
            <w:tcW w:w="3969" w:type="dxa"/>
            <w:vMerge/>
          </w:tcPr>
          <w:p w14:paraId="2DA9E9B7" w14:textId="77777777" w:rsidR="00A75CA9" w:rsidRPr="004454B3" w:rsidRDefault="00A75CA9">
            <w:pPr>
              <w:rPr>
                <w:rFonts w:ascii="Arial" w:hAnsi="Arial" w:cs="Arial"/>
                <w:sz w:val="20"/>
                <w:szCs w:val="20"/>
              </w:rPr>
            </w:pPr>
          </w:p>
        </w:tc>
        <w:tc>
          <w:tcPr>
            <w:tcW w:w="992" w:type="dxa"/>
            <w:shd w:val="clear" w:color="auto" w:fill="F2F2F2" w:themeFill="background1" w:themeFillShade="F2"/>
          </w:tcPr>
          <w:p w14:paraId="6A77E3D3" w14:textId="77777777" w:rsidR="00A75CA9" w:rsidRPr="004454B3" w:rsidRDefault="00202F71">
            <w:pPr>
              <w:rPr>
                <w:rFonts w:ascii="Arial" w:hAnsi="Arial" w:cs="Arial"/>
                <w:sz w:val="20"/>
                <w:szCs w:val="20"/>
              </w:rPr>
            </w:pPr>
            <w:r w:rsidRPr="004454B3">
              <w:rPr>
                <w:rFonts w:ascii="Arial" w:hAnsi="Arial" w:cs="Arial"/>
                <w:sz w:val="20"/>
                <w:szCs w:val="20"/>
              </w:rPr>
              <w:t>audit</w:t>
            </w:r>
          </w:p>
        </w:tc>
        <w:tc>
          <w:tcPr>
            <w:tcW w:w="992" w:type="dxa"/>
            <w:shd w:val="clear" w:color="auto" w:fill="F2F2F2" w:themeFill="background1" w:themeFillShade="F2"/>
          </w:tcPr>
          <w:p w14:paraId="146C0765" w14:textId="43551856" w:rsidR="00A75CA9" w:rsidRPr="004454B3" w:rsidRDefault="006573FE" w:rsidP="00A80D89">
            <w:pPr>
              <w:ind w:right="-108"/>
              <w:rPr>
                <w:rFonts w:ascii="Arial" w:hAnsi="Arial" w:cs="Arial"/>
                <w:sz w:val="20"/>
                <w:szCs w:val="20"/>
              </w:rPr>
            </w:pPr>
            <w:proofErr w:type="spellStart"/>
            <w:r>
              <w:rPr>
                <w:rFonts w:ascii="Arial" w:hAnsi="Arial" w:cs="Arial"/>
                <w:sz w:val="20"/>
                <w:szCs w:val="20"/>
              </w:rPr>
              <w:t>o</w:t>
            </w:r>
            <w:r w:rsidR="00202F71" w:rsidRPr="004454B3">
              <w:rPr>
                <w:rFonts w:ascii="Arial" w:hAnsi="Arial" w:cs="Arial"/>
                <w:sz w:val="20"/>
                <w:szCs w:val="20"/>
              </w:rPr>
              <w:t>ther</w:t>
            </w:r>
            <w:proofErr w:type="spellEnd"/>
            <w:r w:rsidR="00202F71" w:rsidRPr="004454B3">
              <w:rPr>
                <w:rFonts w:ascii="Arial" w:hAnsi="Arial" w:cs="Arial"/>
                <w:sz w:val="20"/>
                <w:szCs w:val="20"/>
              </w:rPr>
              <w:t xml:space="preserve"> services</w:t>
            </w:r>
          </w:p>
        </w:tc>
        <w:tc>
          <w:tcPr>
            <w:tcW w:w="851" w:type="dxa"/>
            <w:shd w:val="clear" w:color="auto" w:fill="F2F2F2" w:themeFill="background1" w:themeFillShade="F2"/>
          </w:tcPr>
          <w:p w14:paraId="0F647D32" w14:textId="77777777" w:rsidR="00A75CA9" w:rsidRPr="004454B3" w:rsidRDefault="00202F71">
            <w:pPr>
              <w:rPr>
                <w:rFonts w:ascii="Arial" w:hAnsi="Arial" w:cs="Arial"/>
                <w:sz w:val="20"/>
                <w:szCs w:val="20"/>
              </w:rPr>
            </w:pPr>
            <w:r w:rsidRPr="004454B3">
              <w:rPr>
                <w:rFonts w:ascii="Arial" w:hAnsi="Arial" w:cs="Arial"/>
                <w:sz w:val="20"/>
                <w:szCs w:val="20"/>
              </w:rPr>
              <w:t>senior</w:t>
            </w:r>
          </w:p>
        </w:tc>
        <w:tc>
          <w:tcPr>
            <w:tcW w:w="991" w:type="dxa"/>
            <w:shd w:val="clear" w:color="auto" w:fill="F2F2F2" w:themeFill="background1" w:themeFillShade="F2"/>
          </w:tcPr>
          <w:p w14:paraId="1D238FED" w14:textId="466F9FDF" w:rsidR="00A75CA9" w:rsidRPr="004454B3" w:rsidRDefault="006573FE">
            <w:pPr>
              <w:rPr>
                <w:rFonts w:ascii="Arial" w:hAnsi="Arial" w:cs="Arial"/>
                <w:sz w:val="20"/>
                <w:szCs w:val="20"/>
              </w:rPr>
            </w:pPr>
            <w:proofErr w:type="spellStart"/>
            <w:r>
              <w:rPr>
                <w:rFonts w:ascii="Arial" w:hAnsi="Arial" w:cs="Arial"/>
                <w:sz w:val="20"/>
                <w:szCs w:val="20"/>
              </w:rPr>
              <w:t>o</w:t>
            </w:r>
            <w:r w:rsidR="00202F71" w:rsidRPr="004454B3">
              <w:rPr>
                <w:rFonts w:ascii="Arial" w:hAnsi="Arial" w:cs="Arial"/>
                <w:sz w:val="20"/>
                <w:szCs w:val="20"/>
              </w:rPr>
              <w:t>ther</w:t>
            </w:r>
            <w:proofErr w:type="spellEnd"/>
            <w:r w:rsidR="00202F71" w:rsidRPr="004454B3">
              <w:rPr>
                <w:rFonts w:ascii="Arial" w:hAnsi="Arial" w:cs="Arial"/>
                <w:sz w:val="20"/>
                <w:szCs w:val="20"/>
              </w:rPr>
              <w:t xml:space="preserve"> </w:t>
            </w:r>
            <w:proofErr w:type="spellStart"/>
            <w:r w:rsidR="00202F71" w:rsidRPr="004454B3">
              <w:rPr>
                <w:rFonts w:ascii="Arial" w:hAnsi="Arial" w:cs="Arial"/>
                <w:sz w:val="20"/>
                <w:szCs w:val="20"/>
              </w:rPr>
              <w:t>than</w:t>
            </w:r>
            <w:proofErr w:type="spellEnd"/>
            <w:r w:rsidR="00202F71" w:rsidRPr="004454B3">
              <w:rPr>
                <w:rFonts w:ascii="Arial" w:hAnsi="Arial" w:cs="Arial"/>
                <w:sz w:val="20"/>
                <w:szCs w:val="20"/>
              </w:rPr>
              <w:t xml:space="preserve"> senior</w:t>
            </w:r>
          </w:p>
        </w:tc>
        <w:tc>
          <w:tcPr>
            <w:tcW w:w="5102" w:type="dxa"/>
            <w:shd w:val="clear" w:color="auto" w:fill="F2F2F2" w:themeFill="background1" w:themeFillShade="F2"/>
          </w:tcPr>
          <w:p w14:paraId="785549BE" w14:textId="77777777" w:rsidR="00A75CA9" w:rsidRPr="004454B3" w:rsidRDefault="00A75CA9">
            <w:pPr>
              <w:rPr>
                <w:rFonts w:ascii="Arial" w:hAnsi="Arial" w:cs="Arial"/>
                <w:sz w:val="20"/>
                <w:szCs w:val="20"/>
              </w:rPr>
            </w:pPr>
          </w:p>
        </w:tc>
      </w:tr>
      <w:tr w:rsidR="00A06B7F" w:rsidRPr="004454B3" w14:paraId="08C3CF19" w14:textId="77777777" w:rsidTr="007B7021">
        <w:trPr>
          <w:gridAfter w:val="1"/>
          <w:wAfter w:w="11" w:type="dxa"/>
        </w:trPr>
        <w:tc>
          <w:tcPr>
            <w:tcW w:w="1560" w:type="dxa"/>
          </w:tcPr>
          <w:p w14:paraId="063A93F6" w14:textId="77777777" w:rsidR="00D62A95" w:rsidRPr="004454B3" w:rsidRDefault="00202F71" w:rsidP="007B7021">
            <w:pPr>
              <w:tabs>
                <w:tab w:val="left" w:pos="695"/>
              </w:tabs>
              <w:rPr>
                <w:rFonts w:ascii="Arial" w:hAnsi="Arial" w:cs="Arial"/>
                <w:sz w:val="20"/>
                <w:szCs w:val="20"/>
              </w:rPr>
            </w:pPr>
            <w:r w:rsidRPr="004454B3">
              <w:rPr>
                <w:rFonts w:ascii="Arial" w:hAnsi="Arial" w:cs="Arial"/>
                <w:sz w:val="20"/>
                <w:szCs w:val="20"/>
              </w:rPr>
              <w:t>Titel</w:t>
            </w:r>
          </w:p>
          <w:p w14:paraId="104AFCA4" w14:textId="77777777" w:rsidR="00D62A95" w:rsidRPr="004454B3" w:rsidRDefault="00D62A95" w:rsidP="007B7021">
            <w:pPr>
              <w:tabs>
                <w:tab w:val="left" w:pos="695"/>
              </w:tabs>
              <w:rPr>
                <w:rFonts w:ascii="Arial" w:hAnsi="Arial" w:cs="Arial"/>
                <w:sz w:val="20"/>
                <w:szCs w:val="20"/>
              </w:rPr>
            </w:pPr>
          </w:p>
        </w:tc>
        <w:tc>
          <w:tcPr>
            <w:tcW w:w="3969" w:type="dxa"/>
          </w:tcPr>
          <w:p w14:paraId="27CAE2DE" w14:textId="77777777" w:rsidR="00D62A95" w:rsidRPr="004454B3" w:rsidRDefault="00A80D89">
            <w:pPr>
              <w:rPr>
                <w:rFonts w:ascii="Arial" w:hAnsi="Arial" w:cs="Arial"/>
                <w:sz w:val="20"/>
                <w:szCs w:val="20"/>
              </w:rPr>
            </w:pPr>
            <w:r w:rsidRPr="004454B3">
              <w:rPr>
                <w:rFonts w:ascii="Arial" w:hAnsi="Arial" w:cs="Arial"/>
                <w:b/>
                <w:sz w:val="20"/>
                <w:szCs w:val="20"/>
              </w:rPr>
              <w:t>Nadere voorschriften handelwijze accountant bij niet-naleving wet- en regelgeving door eigen organisatie of cliënt (Nadere voorschriften NOCLAR)</w:t>
            </w:r>
          </w:p>
        </w:tc>
        <w:tc>
          <w:tcPr>
            <w:tcW w:w="992" w:type="dxa"/>
          </w:tcPr>
          <w:p w14:paraId="2D6E1679" w14:textId="77777777" w:rsidR="00D62A95" w:rsidRPr="004454B3" w:rsidRDefault="00D62A95">
            <w:pPr>
              <w:rPr>
                <w:rFonts w:ascii="Arial" w:hAnsi="Arial" w:cs="Arial"/>
                <w:sz w:val="20"/>
                <w:szCs w:val="20"/>
              </w:rPr>
            </w:pPr>
          </w:p>
        </w:tc>
        <w:tc>
          <w:tcPr>
            <w:tcW w:w="992" w:type="dxa"/>
          </w:tcPr>
          <w:p w14:paraId="7360DFCB" w14:textId="77777777" w:rsidR="00D62A95" w:rsidRPr="004454B3" w:rsidRDefault="00D62A95">
            <w:pPr>
              <w:rPr>
                <w:rFonts w:ascii="Arial" w:hAnsi="Arial" w:cs="Arial"/>
                <w:sz w:val="20"/>
                <w:szCs w:val="20"/>
              </w:rPr>
            </w:pPr>
          </w:p>
        </w:tc>
        <w:tc>
          <w:tcPr>
            <w:tcW w:w="851" w:type="dxa"/>
          </w:tcPr>
          <w:p w14:paraId="667665A8" w14:textId="77777777" w:rsidR="00D62A95" w:rsidRPr="004454B3" w:rsidRDefault="00D62A95">
            <w:pPr>
              <w:rPr>
                <w:rFonts w:ascii="Arial" w:hAnsi="Arial" w:cs="Arial"/>
                <w:sz w:val="20"/>
                <w:szCs w:val="20"/>
              </w:rPr>
            </w:pPr>
          </w:p>
        </w:tc>
        <w:tc>
          <w:tcPr>
            <w:tcW w:w="991" w:type="dxa"/>
          </w:tcPr>
          <w:p w14:paraId="6726C20F" w14:textId="77777777" w:rsidR="00D62A95" w:rsidRPr="004454B3" w:rsidRDefault="00D62A95">
            <w:pPr>
              <w:rPr>
                <w:rFonts w:ascii="Arial" w:hAnsi="Arial" w:cs="Arial"/>
                <w:sz w:val="20"/>
                <w:szCs w:val="20"/>
              </w:rPr>
            </w:pPr>
          </w:p>
        </w:tc>
        <w:tc>
          <w:tcPr>
            <w:tcW w:w="5102" w:type="dxa"/>
          </w:tcPr>
          <w:p w14:paraId="54EFA618" w14:textId="77777777" w:rsidR="00D62A95" w:rsidRPr="004454B3" w:rsidRDefault="00D62A95">
            <w:pPr>
              <w:rPr>
                <w:rFonts w:ascii="Arial" w:hAnsi="Arial" w:cs="Arial"/>
                <w:sz w:val="20"/>
                <w:szCs w:val="20"/>
              </w:rPr>
            </w:pPr>
          </w:p>
        </w:tc>
      </w:tr>
      <w:tr w:rsidR="00A06B7F" w:rsidRPr="004454B3" w14:paraId="4A164662" w14:textId="77777777" w:rsidTr="007B7021">
        <w:trPr>
          <w:gridAfter w:val="1"/>
          <w:wAfter w:w="11" w:type="dxa"/>
        </w:trPr>
        <w:tc>
          <w:tcPr>
            <w:tcW w:w="1560" w:type="dxa"/>
          </w:tcPr>
          <w:p w14:paraId="5AECA688" w14:textId="77777777" w:rsidR="00D62A95" w:rsidRPr="004454B3" w:rsidRDefault="00202F71" w:rsidP="007B7021">
            <w:pPr>
              <w:tabs>
                <w:tab w:val="left" w:pos="695"/>
              </w:tabs>
              <w:rPr>
                <w:rFonts w:ascii="Arial" w:hAnsi="Arial" w:cs="Arial"/>
                <w:sz w:val="20"/>
                <w:szCs w:val="20"/>
              </w:rPr>
            </w:pPr>
            <w:r w:rsidRPr="004454B3">
              <w:rPr>
                <w:rFonts w:ascii="Arial" w:hAnsi="Arial" w:cs="Arial"/>
                <w:sz w:val="20"/>
                <w:szCs w:val="20"/>
              </w:rPr>
              <w:t>Considerans</w:t>
            </w:r>
          </w:p>
          <w:p w14:paraId="43BD8EF1" w14:textId="77777777" w:rsidR="00D62A95" w:rsidRPr="004454B3" w:rsidRDefault="00D62A95" w:rsidP="007B7021">
            <w:pPr>
              <w:tabs>
                <w:tab w:val="left" w:pos="695"/>
              </w:tabs>
              <w:rPr>
                <w:rFonts w:ascii="Arial" w:hAnsi="Arial" w:cs="Arial"/>
                <w:sz w:val="20"/>
                <w:szCs w:val="20"/>
              </w:rPr>
            </w:pPr>
          </w:p>
          <w:p w14:paraId="5A217DBB" w14:textId="77777777" w:rsidR="00D62A95" w:rsidRPr="004454B3" w:rsidRDefault="00D62A95" w:rsidP="007B7021">
            <w:pPr>
              <w:tabs>
                <w:tab w:val="left" w:pos="695"/>
              </w:tabs>
              <w:rPr>
                <w:rFonts w:ascii="Arial" w:hAnsi="Arial" w:cs="Arial"/>
                <w:sz w:val="20"/>
                <w:szCs w:val="20"/>
              </w:rPr>
            </w:pPr>
          </w:p>
        </w:tc>
        <w:tc>
          <w:tcPr>
            <w:tcW w:w="3969" w:type="dxa"/>
          </w:tcPr>
          <w:p w14:paraId="51E14207" w14:textId="77777777" w:rsidR="00A80D89" w:rsidRPr="004454B3" w:rsidRDefault="00A80D89" w:rsidP="00A80D89">
            <w:pPr>
              <w:rPr>
                <w:rFonts w:ascii="Arial" w:hAnsi="Arial" w:cs="Arial"/>
                <w:sz w:val="20"/>
                <w:szCs w:val="20"/>
              </w:rPr>
            </w:pPr>
            <w:r w:rsidRPr="004454B3">
              <w:rPr>
                <w:rFonts w:ascii="Arial" w:hAnsi="Arial" w:cs="Arial"/>
                <w:sz w:val="20"/>
                <w:szCs w:val="20"/>
              </w:rPr>
              <w:t>Het bestuur van de Koninklijke Nederlandse beroepsorganisatie van accountants;</w:t>
            </w:r>
          </w:p>
          <w:p w14:paraId="49AEF13E" w14:textId="77777777" w:rsidR="00A80D89" w:rsidRPr="004454B3" w:rsidRDefault="00A80D89" w:rsidP="00A80D89">
            <w:pPr>
              <w:rPr>
                <w:rFonts w:ascii="Arial" w:hAnsi="Arial" w:cs="Arial"/>
                <w:sz w:val="20"/>
                <w:szCs w:val="20"/>
              </w:rPr>
            </w:pPr>
          </w:p>
          <w:p w14:paraId="5769A42D" w14:textId="77777777" w:rsidR="00A80D89" w:rsidRPr="004454B3" w:rsidRDefault="00A80D89" w:rsidP="00A80D89">
            <w:pPr>
              <w:rPr>
                <w:rFonts w:ascii="Arial" w:hAnsi="Arial" w:cs="Arial"/>
                <w:sz w:val="20"/>
                <w:szCs w:val="20"/>
              </w:rPr>
            </w:pPr>
            <w:r w:rsidRPr="004454B3">
              <w:rPr>
                <w:rFonts w:ascii="Arial" w:hAnsi="Arial" w:cs="Arial"/>
                <w:sz w:val="20"/>
                <w:szCs w:val="20"/>
              </w:rPr>
              <w:t>Gelet op artikel 24 van de Verordening gedrags- en beroepsregels accountants;</w:t>
            </w:r>
          </w:p>
          <w:p w14:paraId="0ACC2539" w14:textId="77777777" w:rsidR="00A80D89" w:rsidRPr="004454B3" w:rsidRDefault="00A80D89" w:rsidP="00A80D89">
            <w:pPr>
              <w:rPr>
                <w:rFonts w:ascii="Arial" w:hAnsi="Arial" w:cs="Arial"/>
                <w:sz w:val="20"/>
                <w:szCs w:val="20"/>
              </w:rPr>
            </w:pPr>
          </w:p>
          <w:p w14:paraId="54BCAB23" w14:textId="77777777" w:rsidR="00A80D89" w:rsidRPr="004454B3" w:rsidRDefault="00A80D89" w:rsidP="00A80D89">
            <w:pPr>
              <w:rPr>
                <w:rFonts w:ascii="Arial" w:hAnsi="Arial" w:cs="Arial"/>
                <w:sz w:val="20"/>
                <w:szCs w:val="20"/>
              </w:rPr>
            </w:pPr>
            <w:r w:rsidRPr="004454B3">
              <w:rPr>
                <w:rFonts w:ascii="Arial" w:hAnsi="Arial" w:cs="Arial"/>
                <w:sz w:val="20"/>
                <w:szCs w:val="20"/>
              </w:rPr>
              <w:t xml:space="preserve">Overwegende dat accountants moeten reageren als ze een professionele dienst uitvoeren voor de eigen organisatie of voor de cliënt en zich bewust worden van informatie die erop wijst dat bij die eigen organisatie of bij die cliënt wet- en regelgeving niet wordt nageleefd, mogelijk niet wordt nageleefd of dreigt niet te worden nageleefd; </w:t>
            </w:r>
          </w:p>
          <w:p w14:paraId="64FE36BA" w14:textId="77777777" w:rsidR="00A80D89" w:rsidRPr="004454B3" w:rsidRDefault="00A80D89" w:rsidP="00A80D89">
            <w:pPr>
              <w:rPr>
                <w:rFonts w:ascii="Arial" w:hAnsi="Arial" w:cs="Arial"/>
                <w:sz w:val="20"/>
                <w:szCs w:val="20"/>
              </w:rPr>
            </w:pPr>
          </w:p>
          <w:p w14:paraId="078675AF" w14:textId="77777777" w:rsidR="00A80D89" w:rsidRPr="004454B3" w:rsidRDefault="00A80D89" w:rsidP="00A80D89">
            <w:pPr>
              <w:rPr>
                <w:rFonts w:ascii="Arial" w:hAnsi="Arial" w:cs="Arial"/>
                <w:sz w:val="20"/>
                <w:szCs w:val="20"/>
              </w:rPr>
            </w:pPr>
            <w:r w:rsidRPr="004454B3">
              <w:rPr>
                <w:rFonts w:ascii="Arial" w:hAnsi="Arial" w:cs="Arial"/>
                <w:sz w:val="20"/>
                <w:szCs w:val="20"/>
              </w:rPr>
              <w:t>Overwegende dat de fundamentele beginselen uit de Verordening gedrags- en beroepsregels accountants nadere invulling behoeven, zodat duidelijk is wat in deze situatie van accountants wordt verwacht;</w:t>
            </w:r>
          </w:p>
          <w:p w14:paraId="4C5D7491" w14:textId="77777777" w:rsidR="00A80D89" w:rsidRPr="004454B3" w:rsidRDefault="00A80D89" w:rsidP="00A80D89">
            <w:pPr>
              <w:rPr>
                <w:rFonts w:ascii="Arial" w:hAnsi="Arial" w:cs="Arial"/>
                <w:sz w:val="20"/>
                <w:szCs w:val="20"/>
              </w:rPr>
            </w:pPr>
          </w:p>
          <w:p w14:paraId="384DCF25" w14:textId="77777777" w:rsidR="00A80D89" w:rsidRPr="004454B3" w:rsidRDefault="00A80D89" w:rsidP="00A80D89">
            <w:pPr>
              <w:rPr>
                <w:rFonts w:ascii="Arial" w:hAnsi="Arial" w:cs="Arial"/>
                <w:sz w:val="20"/>
                <w:szCs w:val="20"/>
              </w:rPr>
            </w:pPr>
            <w:r w:rsidRPr="004454B3">
              <w:rPr>
                <w:rFonts w:ascii="Arial" w:hAnsi="Arial" w:cs="Arial"/>
                <w:sz w:val="20"/>
                <w:szCs w:val="20"/>
              </w:rPr>
              <w:t>Gehoord de leden;</w:t>
            </w:r>
          </w:p>
          <w:p w14:paraId="1C108A92" w14:textId="77777777" w:rsidR="00A80D89" w:rsidRPr="004454B3" w:rsidRDefault="00A80D89" w:rsidP="00A80D89">
            <w:pPr>
              <w:rPr>
                <w:rFonts w:ascii="Arial" w:hAnsi="Arial" w:cs="Arial"/>
                <w:sz w:val="20"/>
                <w:szCs w:val="20"/>
              </w:rPr>
            </w:pPr>
          </w:p>
          <w:p w14:paraId="41A0CB7F" w14:textId="77777777" w:rsidR="00D62A95" w:rsidRPr="004454B3" w:rsidRDefault="00A80D89" w:rsidP="00A80D89">
            <w:pPr>
              <w:rPr>
                <w:rFonts w:ascii="Arial" w:hAnsi="Arial" w:cs="Arial"/>
                <w:sz w:val="20"/>
                <w:szCs w:val="20"/>
              </w:rPr>
            </w:pPr>
            <w:r w:rsidRPr="004454B3">
              <w:rPr>
                <w:rFonts w:ascii="Arial" w:hAnsi="Arial" w:cs="Arial"/>
                <w:sz w:val="20"/>
                <w:szCs w:val="20"/>
              </w:rPr>
              <w:t>Stelt de volgende nadere voorschriften vast:</w:t>
            </w:r>
          </w:p>
        </w:tc>
        <w:tc>
          <w:tcPr>
            <w:tcW w:w="992" w:type="dxa"/>
          </w:tcPr>
          <w:p w14:paraId="50AB936A" w14:textId="77777777" w:rsidR="00D62A95" w:rsidRPr="004454B3" w:rsidRDefault="00D62A95">
            <w:pPr>
              <w:rPr>
                <w:rFonts w:ascii="Arial" w:hAnsi="Arial" w:cs="Arial"/>
                <w:sz w:val="20"/>
                <w:szCs w:val="20"/>
              </w:rPr>
            </w:pPr>
          </w:p>
        </w:tc>
        <w:tc>
          <w:tcPr>
            <w:tcW w:w="992" w:type="dxa"/>
          </w:tcPr>
          <w:p w14:paraId="61431FE6" w14:textId="77777777" w:rsidR="00D62A95" w:rsidRPr="004454B3" w:rsidRDefault="00D62A95" w:rsidP="002F3325">
            <w:pPr>
              <w:ind w:right="-108"/>
              <w:rPr>
                <w:rFonts w:ascii="Arial" w:hAnsi="Arial" w:cs="Arial"/>
                <w:sz w:val="20"/>
                <w:szCs w:val="20"/>
              </w:rPr>
            </w:pPr>
          </w:p>
        </w:tc>
        <w:tc>
          <w:tcPr>
            <w:tcW w:w="851" w:type="dxa"/>
          </w:tcPr>
          <w:p w14:paraId="672BA4F3" w14:textId="77777777" w:rsidR="00D62A95" w:rsidRPr="004454B3" w:rsidRDefault="00D62A95">
            <w:pPr>
              <w:rPr>
                <w:rFonts w:ascii="Arial" w:hAnsi="Arial" w:cs="Arial"/>
                <w:sz w:val="20"/>
                <w:szCs w:val="20"/>
              </w:rPr>
            </w:pPr>
          </w:p>
        </w:tc>
        <w:tc>
          <w:tcPr>
            <w:tcW w:w="991" w:type="dxa"/>
          </w:tcPr>
          <w:p w14:paraId="1063FBC9" w14:textId="77777777" w:rsidR="00D62A95" w:rsidRPr="004454B3" w:rsidRDefault="00D62A95">
            <w:pPr>
              <w:rPr>
                <w:rFonts w:ascii="Arial" w:hAnsi="Arial" w:cs="Arial"/>
                <w:sz w:val="20"/>
                <w:szCs w:val="20"/>
              </w:rPr>
            </w:pPr>
          </w:p>
        </w:tc>
        <w:tc>
          <w:tcPr>
            <w:tcW w:w="5102" w:type="dxa"/>
          </w:tcPr>
          <w:p w14:paraId="66BF0B02" w14:textId="77777777" w:rsidR="00D62A95" w:rsidRPr="004454B3" w:rsidRDefault="00D62A95">
            <w:pPr>
              <w:rPr>
                <w:rFonts w:ascii="Arial" w:hAnsi="Arial" w:cs="Arial"/>
                <w:sz w:val="20"/>
                <w:szCs w:val="20"/>
              </w:rPr>
            </w:pPr>
          </w:p>
        </w:tc>
      </w:tr>
      <w:tr w:rsidR="00A80D89" w:rsidRPr="004454B3" w14:paraId="7D09783E" w14:textId="77777777" w:rsidTr="007B7021">
        <w:tc>
          <w:tcPr>
            <w:tcW w:w="14468" w:type="dxa"/>
            <w:gridSpan w:val="8"/>
          </w:tcPr>
          <w:p w14:paraId="539704B4" w14:textId="77777777" w:rsidR="00A80D89" w:rsidRPr="004454B3" w:rsidRDefault="00A80D89" w:rsidP="007B7021">
            <w:pPr>
              <w:tabs>
                <w:tab w:val="left" w:pos="695"/>
              </w:tabs>
              <w:rPr>
                <w:rFonts w:ascii="Arial" w:hAnsi="Arial" w:cs="Arial"/>
                <w:b/>
                <w:sz w:val="20"/>
                <w:szCs w:val="20"/>
              </w:rPr>
            </w:pPr>
          </w:p>
          <w:p w14:paraId="639C44D5" w14:textId="77777777" w:rsidR="00B36F0B" w:rsidRPr="004454B3" w:rsidRDefault="00B36F0B" w:rsidP="007B7021">
            <w:pPr>
              <w:tabs>
                <w:tab w:val="left" w:pos="695"/>
              </w:tabs>
              <w:rPr>
                <w:rFonts w:ascii="Arial" w:hAnsi="Arial" w:cs="Arial"/>
                <w:b/>
                <w:sz w:val="20"/>
                <w:szCs w:val="20"/>
              </w:rPr>
            </w:pPr>
          </w:p>
        </w:tc>
      </w:tr>
      <w:tr w:rsidR="00B36F0B" w:rsidRPr="004454B3" w14:paraId="6FF7B156" w14:textId="77777777" w:rsidTr="007B7021">
        <w:tc>
          <w:tcPr>
            <w:tcW w:w="14468" w:type="dxa"/>
            <w:gridSpan w:val="8"/>
          </w:tcPr>
          <w:p w14:paraId="6F56CCB2" w14:textId="77777777" w:rsidR="00B36F0B" w:rsidRPr="004454B3" w:rsidRDefault="00B36F0B" w:rsidP="007B7021">
            <w:pPr>
              <w:tabs>
                <w:tab w:val="left" w:pos="695"/>
              </w:tabs>
              <w:rPr>
                <w:rFonts w:ascii="Arial" w:hAnsi="Arial" w:cs="Arial"/>
                <w:b/>
                <w:sz w:val="20"/>
                <w:szCs w:val="20"/>
              </w:rPr>
            </w:pPr>
            <w:r w:rsidRPr="004454B3">
              <w:rPr>
                <w:rFonts w:ascii="Arial" w:hAnsi="Arial" w:cs="Arial"/>
                <w:b/>
                <w:sz w:val="20"/>
                <w:szCs w:val="20"/>
              </w:rPr>
              <w:t>Paragraaf 1 Algemene bepalingen</w:t>
            </w:r>
          </w:p>
        </w:tc>
      </w:tr>
      <w:tr w:rsidR="00A80D89" w:rsidRPr="004454B3" w14:paraId="1FF42775" w14:textId="77777777" w:rsidTr="007B7021">
        <w:tc>
          <w:tcPr>
            <w:tcW w:w="14468" w:type="dxa"/>
            <w:gridSpan w:val="8"/>
          </w:tcPr>
          <w:p w14:paraId="0C5B2702" w14:textId="77777777" w:rsidR="00A80D89" w:rsidRPr="004454B3" w:rsidRDefault="00A80D89" w:rsidP="007B7021">
            <w:pPr>
              <w:tabs>
                <w:tab w:val="left" w:pos="695"/>
              </w:tabs>
              <w:rPr>
                <w:rFonts w:ascii="Arial" w:hAnsi="Arial" w:cs="Arial"/>
                <w:sz w:val="20"/>
                <w:szCs w:val="20"/>
              </w:rPr>
            </w:pPr>
          </w:p>
        </w:tc>
      </w:tr>
      <w:tr w:rsidR="00A80D89" w:rsidRPr="004454B3" w14:paraId="62633124" w14:textId="77777777" w:rsidTr="007B7021">
        <w:trPr>
          <w:gridAfter w:val="1"/>
          <w:wAfter w:w="11" w:type="dxa"/>
        </w:trPr>
        <w:tc>
          <w:tcPr>
            <w:tcW w:w="1560" w:type="dxa"/>
          </w:tcPr>
          <w:p w14:paraId="749A8207" w14:textId="77777777" w:rsidR="00D62A95" w:rsidRPr="004454B3" w:rsidRDefault="00A80D89" w:rsidP="007B7021">
            <w:pPr>
              <w:tabs>
                <w:tab w:val="left" w:pos="695"/>
              </w:tabs>
              <w:rPr>
                <w:rFonts w:ascii="Arial" w:hAnsi="Arial" w:cs="Arial"/>
                <w:sz w:val="20"/>
                <w:szCs w:val="20"/>
              </w:rPr>
            </w:pPr>
            <w:r w:rsidRPr="004454B3">
              <w:rPr>
                <w:rFonts w:ascii="Arial" w:hAnsi="Arial" w:cs="Arial"/>
                <w:sz w:val="20"/>
                <w:szCs w:val="20"/>
              </w:rPr>
              <w:t>Art. 1</w:t>
            </w:r>
          </w:p>
        </w:tc>
        <w:tc>
          <w:tcPr>
            <w:tcW w:w="3969" w:type="dxa"/>
          </w:tcPr>
          <w:p w14:paraId="667B2E2B" w14:textId="77777777" w:rsidR="00D62A95" w:rsidRPr="004454B3" w:rsidRDefault="00740998">
            <w:pPr>
              <w:rPr>
                <w:rFonts w:ascii="Arial" w:hAnsi="Arial" w:cs="Arial"/>
                <w:sz w:val="20"/>
                <w:szCs w:val="20"/>
              </w:rPr>
            </w:pPr>
            <w:r w:rsidRPr="004454B3">
              <w:rPr>
                <w:rFonts w:ascii="Arial" w:hAnsi="Arial" w:cs="Arial"/>
                <w:sz w:val="20"/>
                <w:szCs w:val="20"/>
              </w:rPr>
              <w:t>In deze nadere voorschriften wordt verstaan onder:</w:t>
            </w:r>
          </w:p>
        </w:tc>
        <w:tc>
          <w:tcPr>
            <w:tcW w:w="992" w:type="dxa"/>
          </w:tcPr>
          <w:p w14:paraId="1EA7098E" w14:textId="77777777" w:rsidR="00D62A95" w:rsidRPr="004454B3" w:rsidRDefault="00D62A95">
            <w:pPr>
              <w:rPr>
                <w:rFonts w:ascii="Arial" w:hAnsi="Arial" w:cs="Arial"/>
                <w:sz w:val="20"/>
                <w:szCs w:val="20"/>
              </w:rPr>
            </w:pPr>
          </w:p>
        </w:tc>
        <w:tc>
          <w:tcPr>
            <w:tcW w:w="992" w:type="dxa"/>
          </w:tcPr>
          <w:p w14:paraId="09264F93" w14:textId="77777777" w:rsidR="00D62A95" w:rsidRPr="004454B3" w:rsidRDefault="00D62A95">
            <w:pPr>
              <w:rPr>
                <w:rFonts w:ascii="Arial" w:hAnsi="Arial" w:cs="Arial"/>
                <w:sz w:val="20"/>
                <w:szCs w:val="20"/>
              </w:rPr>
            </w:pPr>
          </w:p>
        </w:tc>
        <w:tc>
          <w:tcPr>
            <w:tcW w:w="851" w:type="dxa"/>
          </w:tcPr>
          <w:p w14:paraId="1DC77CB7" w14:textId="77777777" w:rsidR="00D62A95" w:rsidRPr="004454B3" w:rsidRDefault="00D62A95">
            <w:pPr>
              <w:rPr>
                <w:rFonts w:ascii="Arial" w:hAnsi="Arial" w:cs="Arial"/>
                <w:sz w:val="20"/>
                <w:szCs w:val="20"/>
              </w:rPr>
            </w:pPr>
          </w:p>
        </w:tc>
        <w:tc>
          <w:tcPr>
            <w:tcW w:w="991" w:type="dxa"/>
          </w:tcPr>
          <w:p w14:paraId="090848CF" w14:textId="77777777" w:rsidR="00D62A95" w:rsidRPr="004454B3" w:rsidRDefault="00D62A95">
            <w:pPr>
              <w:rPr>
                <w:rFonts w:ascii="Arial" w:hAnsi="Arial" w:cs="Arial"/>
                <w:sz w:val="20"/>
                <w:szCs w:val="20"/>
              </w:rPr>
            </w:pPr>
          </w:p>
        </w:tc>
        <w:tc>
          <w:tcPr>
            <w:tcW w:w="5102" w:type="dxa"/>
          </w:tcPr>
          <w:p w14:paraId="1DDDD5E3" w14:textId="77777777" w:rsidR="00D62A95" w:rsidRPr="004454B3" w:rsidRDefault="00D62A95">
            <w:pPr>
              <w:rPr>
                <w:rFonts w:ascii="Arial" w:hAnsi="Arial" w:cs="Arial"/>
                <w:sz w:val="20"/>
                <w:szCs w:val="20"/>
              </w:rPr>
            </w:pPr>
          </w:p>
        </w:tc>
      </w:tr>
      <w:tr w:rsidR="00A80D89" w:rsidRPr="004454B3" w14:paraId="0367BCB2" w14:textId="77777777" w:rsidTr="007B7021">
        <w:trPr>
          <w:gridAfter w:val="1"/>
          <w:wAfter w:w="11" w:type="dxa"/>
        </w:trPr>
        <w:tc>
          <w:tcPr>
            <w:tcW w:w="1560" w:type="dxa"/>
          </w:tcPr>
          <w:p w14:paraId="12611D74" w14:textId="2F931943" w:rsidR="00D62A95" w:rsidRPr="004454B3" w:rsidRDefault="001E6596" w:rsidP="007B7021">
            <w:pPr>
              <w:tabs>
                <w:tab w:val="left" w:pos="695"/>
              </w:tabs>
              <w:rPr>
                <w:rFonts w:ascii="Arial" w:hAnsi="Arial" w:cs="Arial"/>
                <w:sz w:val="20"/>
                <w:szCs w:val="20"/>
              </w:rPr>
            </w:pPr>
            <w:r w:rsidRPr="004454B3">
              <w:rPr>
                <w:rFonts w:ascii="Arial" w:hAnsi="Arial" w:cs="Arial"/>
                <w:sz w:val="20"/>
                <w:szCs w:val="20"/>
              </w:rPr>
              <w:t>a</w:t>
            </w:r>
            <w:r w:rsidR="00A80D89" w:rsidRPr="004454B3">
              <w:rPr>
                <w:rFonts w:ascii="Arial" w:hAnsi="Arial" w:cs="Arial"/>
                <w:sz w:val="20"/>
                <w:szCs w:val="20"/>
              </w:rPr>
              <w:t>anzienlijke schade</w:t>
            </w:r>
          </w:p>
        </w:tc>
        <w:tc>
          <w:tcPr>
            <w:tcW w:w="3969" w:type="dxa"/>
          </w:tcPr>
          <w:p w14:paraId="32B3A9C8" w14:textId="77777777" w:rsidR="00D62A95" w:rsidRPr="004454B3" w:rsidRDefault="00740998">
            <w:pPr>
              <w:rPr>
                <w:rFonts w:ascii="Arial" w:hAnsi="Arial" w:cs="Arial"/>
                <w:sz w:val="20"/>
                <w:szCs w:val="20"/>
              </w:rPr>
            </w:pPr>
            <w:r w:rsidRPr="004454B3">
              <w:rPr>
                <w:rFonts w:ascii="Arial" w:hAnsi="Arial" w:cs="Arial"/>
                <w:sz w:val="20"/>
                <w:szCs w:val="20"/>
              </w:rPr>
              <w:t>ernstige nadelige gevolgen voor de eigen organisatie of voor de cliënt, de daarbij werkzame of daaraan verbonden personen, beleggers, schuldeisers, andere belanghebbenden of voor de maatschappij;</w:t>
            </w:r>
          </w:p>
        </w:tc>
        <w:tc>
          <w:tcPr>
            <w:tcW w:w="992" w:type="dxa"/>
          </w:tcPr>
          <w:p w14:paraId="318531CD" w14:textId="77777777" w:rsidR="00D62A95" w:rsidRPr="004454B3" w:rsidRDefault="002F3325" w:rsidP="002F3325">
            <w:pPr>
              <w:ind w:right="-104"/>
              <w:rPr>
                <w:rFonts w:ascii="Arial" w:hAnsi="Arial" w:cs="Arial"/>
                <w:b/>
                <w:sz w:val="20"/>
                <w:szCs w:val="20"/>
              </w:rPr>
            </w:pPr>
            <w:r w:rsidRPr="004454B3">
              <w:rPr>
                <w:rFonts w:ascii="Arial" w:hAnsi="Arial" w:cs="Arial"/>
                <w:b/>
                <w:sz w:val="20"/>
                <w:szCs w:val="20"/>
              </w:rPr>
              <w:t>225.7</w:t>
            </w:r>
          </w:p>
        </w:tc>
        <w:tc>
          <w:tcPr>
            <w:tcW w:w="992" w:type="dxa"/>
          </w:tcPr>
          <w:p w14:paraId="5DD45EA3" w14:textId="77777777" w:rsidR="00D62A95" w:rsidRPr="004454B3" w:rsidRDefault="002F3325">
            <w:pPr>
              <w:rPr>
                <w:rFonts w:ascii="Arial" w:hAnsi="Arial" w:cs="Arial"/>
                <w:b/>
                <w:sz w:val="20"/>
                <w:szCs w:val="20"/>
              </w:rPr>
            </w:pPr>
            <w:r w:rsidRPr="004454B3">
              <w:rPr>
                <w:rFonts w:ascii="Arial" w:hAnsi="Arial" w:cs="Arial"/>
                <w:b/>
                <w:sz w:val="20"/>
                <w:szCs w:val="20"/>
              </w:rPr>
              <w:t>225.7</w:t>
            </w:r>
          </w:p>
        </w:tc>
        <w:tc>
          <w:tcPr>
            <w:tcW w:w="851" w:type="dxa"/>
          </w:tcPr>
          <w:p w14:paraId="373F72E6" w14:textId="77777777" w:rsidR="00D62A95" w:rsidRPr="004454B3" w:rsidRDefault="002F3325">
            <w:pPr>
              <w:rPr>
                <w:rFonts w:ascii="Arial" w:hAnsi="Arial" w:cs="Arial"/>
                <w:b/>
                <w:sz w:val="20"/>
                <w:szCs w:val="20"/>
              </w:rPr>
            </w:pPr>
            <w:r w:rsidRPr="004454B3">
              <w:rPr>
                <w:rFonts w:ascii="Arial" w:hAnsi="Arial" w:cs="Arial"/>
                <w:b/>
                <w:sz w:val="20"/>
                <w:szCs w:val="20"/>
              </w:rPr>
              <w:t>360.7</w:t>
            </w:r>
          </w:p>
        </w:tc>
        <w:tc>
          <w:tcPr>
            <w:tcW w:w="991" w:type="dxa"/>
          </w:tcPr>
          <w:p w14:paraId="1827B9AC" w14:textId="7A4CD8AA" w:rsidR="00D62A95" w:rsidRPr="004454B3" w:rsidRDefault="002F3325">
            <w:pPr>
              <w:rPr>
                <w:rFonts w:ascii="Arial" w:hAnsi="Arial" w:cs="Arial"/>
                <w:b/>
                <w:sz w:val="20"/>
                <w:szCs w:val="20"/>
              </w:rPr>
            </w:pPr>
            <w:r w:rsidRPr="004454B3">
              <w:rPr>
                <w:rFonts w:ascii="Arial" w:hAnsi="Arial" w:cs="Arial"/>
                <w:b/>
                <w:sz w:val="20"/>
                <w:szCs w:val="20"/>
              </w:rPr>
              <w:t>360.7</w:t>
            </w:r>
          </w:p>
        </w:tc>
        <w:tc>
          <w:tcPr>
            <w:tcW w:w="5102" w:type="dxa"/>
          </w:tcPr>
          <w:p w14:paraId="470AC656" w14:textId="77777777" w:rsidR="00D62A95" w:rsidRPr="004454B3" w:rsidRDefault="00D62A95">
            <w:pPr>
              <w:rPr>
                <w:rFonts w:ascii="Arial" w:hAnsi="Arial" w:cs="Arial"/>
                <w:sz w:val="20"/>
                <w:szCs w:val="20"/>
              </w:rPr>
            </w:pPr>
          </w:p>
        </w:tc>
      </w:tr>
      <w:tr w:rsidR="00A80D89" w:rsidRPr="004454B3" w14:paraId="6D2B071E" w14:textId="77777777" w:rsidTr="007B7021">
        <w:trPr>
          <w:gridAfter w:val="1"/>
          <w:wAfter w:w="11" w:type="dxa"/>
        </w:trPr>
        <w:tc>
          <w:tcPr>
            <w:tcW w:w="1560" w:type="dxa"/>
          </w:tcPr>
          <w:p w14:paraId="3DBE97E9" w14:textId="77777777" w:rsidR="00D62A95" w:rsidRPr="004454B3" w:rsidRDefault="00A80D89" w:rsidP="007B7021">
            <w:pPr>
              <w:tabs>
                <w:tab w:val="left" w:pos="695"/>
              </w:tabs>
              <w:rPr>
                <w:rFonts w:ascii="Arial" w:hAnsi="Arial" w:cs="Arial"/>
                <w:sz w:val="20"/>
                <w:szCs w:val="20"/>
              </w:rPr>
            </w:pPr>
            <w:r w:rsidRPr="004454B3">
              <w:rPr>
                <w:rFonts w:ascii="Arial" w:hAnsi="Arial" w:cs="Arial"/>
                <w:sz w:val="20"/>
                <w:szCs w:val="20"/>
              </w:rPr>
              <w:t xml:space="preserve">accountant van een </w:t>
            </w:r>
            <w:proofErr w:type="spellStart"/>
            <w:r w:rsidRPr="004454B3">
              <w:rPr>
                <w:rFonts w:ascii="Arial" w:hAnsi="Arial" w:cs="Arial"/>
                <w:sz w:val="20"/>
                <w:szCs w:val="20"/>
              </w:rPr>
              <w:t>groeps-onderdeel</w:t>
            </w:r>
            <w:proofErr w:type="spellEnd"/>
          </w:p>
        </w:tc>
        <w:tc>
          <w:tcPr>
            <w:tcW w:w="3969" w:type="dxa"/>
          </w:tcPr>
          <w:p w14:paraId="53D695AB" w14:textId="77777777" w:rsidR="00D62A95" w:rsidRPr="004454B3" w:rsidRDefault="00740998">
            <w:pPr>
              <w:rPr>
                <w:rFonts w:ascii="Arial" w:hAnsi="Arial" w:cs="Arial"/>
                <w:sz w:val="20"/>
                <w:szCs w:val="20"/>
              </w:rPr>
            </w:pPr>
            <w:r w:rsidRPr="004454B3">
              <w:rPr>
                <w:rFonts w:ascii="Arial" w:hAnsi="Arial" w:cs="Arial"/>
                <w:sz w:val="20"/>
                <w:szCs w:val="20"/>
              </w:rPr>
              <w:t xml:space="preserve">accountant van een groepsonderdeel als bedoeld in de begrippenlijst van de NV COS;  </w:t>
            </w:r>
          </w:p>
        </w:tc>
        <w:tc>
          <w:tcPr>
            <w:tcW w:w="992" w:type="dxa"/>
            <w:shd w:val="clear" w:color="auto" w:fill="auto"/>
          </w:tcPr>
          <w:p w14:paraId="6A389AA8" w14:textId="77777777" w:rsidR="00D62A95" w:rsidRPr="004454B3" w:rsidRDefault="00D62A95">
            <w:pPr>
              <w:rPr>
                <w:rFonts w:ascii="Arial" w:hAnsi="Arial" w:cs="Arial"/>
                <w:sz w:val="20"/>
                <w:szCs w:val="20"/>
              </w:rPr>
            </w:pPr>
          </w:p>
        </w:tc>
        <w:tc>
          <w:tcPr>
            <w:tcW w:w="992" w:type="dxa"/>
            <w:shd w:val="clear" w:color="auto" w:fill="auto"/>
          </w:tcPr>
          <w:p w14:paraId="1892218F" w14:textId="77777777" w:rsidR="00D62A95" w:rsidRPr="004454B3" w:rsidRDefault="00D62A95">
            <w:pPr>
              <w:rPr>
                <w:rFonts w:ascii="Arial" w:hAnsi="Arial" w:cs="Arial"/>
                <w:sz w:val="20"/>
                <w:szCs w:val="20"/>
              </w:rPr>
            </w:pPr>
          </w:p>
        </w:tc>
        <w:tc>
          <w:tcPr>
            <w:tcW w:w="851" w:type="dxa"/>
            <w:shd w:val="clear" w:color="auto" w:fill="auto"/>
          </w:tcPr>
          <w:p w14:paraId="391E2E76" w14:textId="77777777" w:rsidR="00D62A95" w:rsidRPr="004454B3" w:rsidRDefault="00D62A95">
            <w:pPr>
              <w:rPr>
                <w:rFonts w:ascii="Arial" w:hAnsi="Arial" w:cs="Arial"/>
                <w:sz w:val="20"/>
                <w:szCs w:val="20"/>
              </w:rPr>
            </w:pPr>
          </w:p>
        </w:tc>
        <w:tc>
          <w:tcPr>
            <w:tcW w:w="991" w:type="dxa"/>
            <w:shd w:val="clear" w:color="auto" w:fill="auto"/>
          </w:tcPr>
          <w:p w14:paraId="55E93198" w14:textId="77777777" w:rsidR="00D62A95" w:rsidRPr="004454B3" w:rsidRDefault="00D62A95">
            <w:pPr>
              <w:rPr>
                <w:rFonts w:ascii="Arial" w:hAnsi="Arial" w:cs="Arial"/>
                <w:sz w:val="20"/>
                <w:szCs w:val="20"/>
              </w:rPr>
            </w:pPr>
          </w:p>
        </w:tc>
        <w:tc>
          <w:tcPr>
            <w:tcW w:w="5102" w:type="dxa"/>
            <w:shd w:val="clear" w:color="auto" w:fill="auto"/>
          </w:tcPr>
          <w:p w14:paraId="6E206E0E" w14:textId="77777777" w:rsidR="00D62A95" w:rsidRPr="004454B3" w:rsidRDefault="00D62A95">
            <w:pPr>
              <w:rPr>
                <w:rFonts w:ascii="Arial" w:hAnsi="Arial" w:cs="Arial"/>
                <w:sz w:val="20"/>
                <w:szCs w:val="20"/>
              </w:rPr>
            </w:pPr>
          </w:p>
        </w:tc>
      </w:tr>
      <w:tr w:rsidR="00A80D89" w:rsidRPr="004454B3" w14:paraId="6368F3DF" w14:textId="77777777" w:rsidTr="007B7021">
        <w:trPr>
          <w:gridAfter w:val="1"/>
          <w:wAfter w:w="11" w:type="dxa"/>
        </w:trPr>
        <w:tc>
          <w:tcPr>
            <w:tcW w:w="1560" w:type="dxa"/>
          </w:tcPr>
          <w:p w14:paraId="26BD09CE" w14:textId="302017C4" w:rsidR="00D62A95" w:rsidRPr="004454B3" w:rsidRDefault="001E6596" w:rsidP="007B7021">
            <w:pPr>
              <w:tabs>
                <w:tab w:val="left" w:pos="695"/>
              </w:tabs>
              <w:rPr>
                <w:rFonts w:ascii="Arial" w:hAnsi="Arial" w:cs="Arial"/>
                <w:sz w:val="20"/>
                <w:szCs w:val="20"/>
              </w:rPr>
            </w:pPr>
            <w:r w:rsidRPr="004454B3">
              <w:rPr>
                <w:rFonts w:ascii="Arial" w:hAnsi="Arial" w:cs="Arial"/>
                <w:sz w:val="20"/>
                <w:szCs w:val="20"/>
              </w:rPr>
              <w:t>b</w:t>
            </w:r>
            <w:r w:rsidR="00A80D89" w:rsidRPr="004454B3">
              <w:rPr>
                <w:rFonts w:ascii="Arial" w:hAnsi="Arial" w:cs="Arial"/>
                <w:sz w:val="20"/>
                <w:szCs w:val="20"/>
              </w:rPr>
              <w:t>evoegde instantie</w:t>
            </w:r>
          </w:p>
        </w:tc>
        <w:tc>
          <w:tcPr>
            <w:tcW w:w="3969" w:type="dxa"/>
          </w:tcPr>
          <w:p w14:paraId="3D2DD9B6" w14:textId="77777777" w:rsidR="00D62A95" w:rsidRPr="004454B3" w:rsidRDefault="00740998">
            <w:pPr>
              <w:rPr>
                <w:rFonts w:ascii="Arial" w:hAnsi="Arial" w:cs="Arial"/>
                <w:sz w:val="20"/>
                <w:szCs w:val="20"/>
              </w:rPr>
            </w:pPr>
            <w:r w:rsidRPr="004454B3">
              <w:rPr>
                <w:rFonts w:ascii="Arial" w:hAnsi="Arial" w:cs="Arial"/>
                <w:sz w:val="20"/>
                <w:szCs w:val="20"/>
              </w:rPr>
              <w:t>autoriteit die bij of krachtens wet is aangewezen om een relevante niet-naleving te onderzoeken;</w:t>
            </w:r>
          </w:p>
        </w:tc>
        <w:tc>
          <w:tcPr>
            <w:tcW w:w="992" w:type="dxa"/>
            <w:shd w:val="clear" w:color="auto" w:fill="auto"/>
          </w:tcPr>
          <w:p w14:paraId="2305E599" w14:textId="77777777" w:rsidR="00D62A95" w:rsidRPr="004454B3" w:rsidRDefault="00D62A95">
            <w:pPr>
              <w:rPr>
                <w:rFonts w:ascii="Arial" w:hAnsi="Arial" w:cs="Arial"/>
                <w:sz w:val="20"/>
                <w:szCs w:val="20"/>
              </w:rPr>
            </w:pPr>
          </w:p>
        </w:tc>
        <w:tc>
          <w:tcPr>
            <w:tcW w:w="992" w:type="dxa"/>
            <w:shd w:val="clear" w:color="auto" w:fill="auto"/>
          </w:tcPr>
          <w:p w14:paraId="3445E730" w14:textId="77777777" w:rsidR="00D62A95" w:rsidRPr="004454B3" w:rsidRDefault="00D62A95">
            <w:pPr>
              <w:rPr>
                <w:rFonts w:ascii="Arial" w:hAnsi="Arial" w:cs="Arial"/>
                <w:sz w:val="20"/>
                <w:szCs w:val="20"/>
              </w:rPr>
            </w:pPr>
          </w:p>
        </w:tc>
        <w:tc>
          <w:tcPr>
            <w:tcW w:w="851" w:type="dxa"/>
            <w:shd w:val="clear" w:color="auto" w:fill="auto"/>
          </w:tcPr>
          <w:p w14:paraId="78C2F6A6" w14:textId="77777777" w:rsidR="00D62A95" w:rsidRPr="004454B3" w:rsidRDefault="00D62A95">
            <w:pPr>
              <w:rPr>
                <w:rFonts w:ascii="Arial" w:hAnsi="Arial" w:cs="Arial"/>
                <w:sz w:val="20"/>
                <w:szCs w:val="20"/>
              </w:rPr>
            </w:pPr>
          </w:p>
        </w:tc>
        <w:tc>
          <w:tcPr>
            <w:tcW w:w="991" w:type="dxa"/>
            <w:shd w:val="clear" w:color="auto" w:fill="auto"/>
          </w:tcPr>
          <w:p w14:paraId="6A7D32D1" w14:textId="77777777" w:rsidR="00D62A95" w:rsidRPr="004454B3" w:rsidRDefault="00D62A95">
            <w:pPr>
              <w:rPr>
                <w:rFonts w:ascii="Arial" w:hAnsi="Arial" w:cs="Arial"/>
                <w:sz w:val="20"/>
                <w:szCs w:val="20"/>
              </w:rPr>
            </w:pPr>
          </w:p>
        </w:tc>
        <w:tc>
          <w:tcPr>
            <w:tcW w:w="5102" w:type="dxa"/>
            <w:shd w:val="clear" w:color="auto" w:fill="auto"/>
          </w:tcPr>
          <w:p w14:paraId="60136726" w14:textId="77777777" w:rsidR="00D62A95" w:rsidRPr="004454B3" w:rsidRDefault="00D62A95">
            <w:pPr>
              <w:rPr>
                <w:rFonts w:ascii="Arial" w:hAnsi="Arial" w:cs="Arial"/>
                <w:sz w:val="20"/>
                <w:szCs w:val="20"/>
              </w:rPr>
            </w:pPr>
          </w:p>
        </w:tc>
      </w:tr>
      <w:tr w:rsidR="00A80D89" w:rsidRPr="004454B3" w14:paraId="3818E3C0" w14:textId="77777777" w:rsidTr="007B7021">
        <w:trPr>
          <w:gridAfter w:val="1"/>
          <w:wAfter w:w="11" w:type="dxa"/>
        </w:trPr>
        <w:tc>
          <w:tcPr>
            <w:tcW w:w="1560" w:type="dxa"/>
          </w:tcPr>
          <w:p w14:paraId="4C608E66" w14:textId="77777777" w:rsidR="00D62A95" w:rsidRPr="004454B3" w:rsidRDefault="00A80D89" w:rsidP="007B7021">
            <w:pPr>
              <w:tabs>
                <w:tab w:val="left" w:pos="695"/>
              </w:tabs>
              <w:rPr>
                <w:rFonts w:ascii="Arial" w:hAnsi="Arial" w:cs="Arial"/>
                <w:sz w:val="20"/>
                <w:szCs w:val="20"/>
              </w:rPr>
            </w:pPr>
            <w:r w:rsidRPr="004454B3">
              <w:rPr>
                <w:rFonts w:ascii="Arial" w:hAnsi="Arial" w:cs="Arial"/>
                <w:sz w:val="20"/>
                <w:szCs w:val="20"/>
              </w:rPr>
              <w:t>cliënt</w:t>
            </w:r>
          </w:p>
        </w:tc>
        <w:tc>
          <w:tcPr>
            <w:tcW w:w="3969" w:type="dxa"/>
          </w:tcPr>
          <w:p w14:paraId="2F43B779" w14:textId="77777777" w:rsidR="00D62A95" w:rsidRPr="004454B3" w:rsidRDefault="00740998">
            <w:pPr>
              <w:rPr>
                <w:rFonts w:ascii="Arial" w:hAnsi="Arial" w:cs="Arial"/>
                <w:sz w:val="20"/>
                <w:szCs w:val="20"/>
              </w:rPr>
            </w:pPr>
            <w:r w:rsidRPr="004454B3">
              <w:rPr>
                <w:rFonts w:ascii="Arial" w:hAnsi="Arial" w:cs="Arial"/>
                <w:sz w:val="20"/>
                <w:szCs w:val="20"/>
              </w:rPr>
              <w:t>externe opdrachtgever van een professionele dienst waarbij geen gezagsverhouding bestaat tussen de accountant en de opdrachtgever;</w:t>
            </w:r>
          </w:p>
        </w:tc>
        <w:tc>
          <w:tcPr>
            <w:tcW w:w="992" w:type="dxa"/>
            <w:shd w:val="clear" w:color="auto" w:fill="auto"/>
          </w:tcPr>
          <w:p w14:paraId="53E25D52" w14:textId="77777777" w:rsidR="00D62A95" w:rsidRPr="004454B3" w:rsidRDefault="00D62A95">
            <w:pPr>
              <w:rPr>
                <w:rFonts w:ascii="Arial" w:hAnsi="Arial" w:cs="Arial"/>
                <w:sz w:val="20"/>
                <w:szCs w:val="20"/>
              </w:rPr>
            </w:pPr>
          </w:p>
        </w:tc>
        <w:tc>
          <w:tcPr>
            <w:tcW w:w="992" w:type="dxa"/>
            <w:shd w:val="clear" w:color="auto" w:fill="auto"/>
          </w:tcPr>
          <w:p w14:paraId="2E22EDC1" w14:textId="77777777" w:rsidR="00D62A95" w:rsidRPr="004454B3" w:rsidRDefault="00D62A95">
            <w:pPr>
              <w:rPr>
                <w:rFonts w:ascii="Arial" w:hAnsi="Arial" w:cs="Arial"/>
                <w:sz w:val="20"/>
                <w:szCs w:val="20"/>
              </w:rPr>
            </w:pPr>
          </w:p>
        </w:tc>
        <w:tc>
          <w:tcPr>
            <w:tcW w:w="851" w:type="dxa"/>
            <w:shd w:val="clear" w:color="auto" w:fill="auto"/>
          </w:tcPr>
          <w:p w14:paraId="0D07CC39" w14:textId="77777777" w:rsidR="00D62A95" w:rsidRPr="004454B3" w:rsidRDefault="00D62A95">
            <w:pPr>
              <w:rPr>
                <w:rFonts w:ascii="Arial" w:hAnsi="Arial" w:cs="Arial"/>
                <w:sz w:val="20"/>
                <w:szCs w:val="20"/>
              </w:rPr>
            </w:pPr>
          </w:p>
        </w:tc>
        <w:tc>
          <w:tcPr>
            <w:tcW w:w="991" w:type="dxa"/>
            <w:shd w:val="clear" w:color="auto" w:fill="auto"/>
          </w:tcPr>
          <w:p w14:paraId="7F3268A4" w14:textId="77777777" w:rsidR="00D62A95" w:rsidRPr="004454B3" w:rsidRDefault="00D62A95">
            <w:pPr>
              <w:rPr>
                <w:rFonts w:ascii="Arial" w:hAnsi="Arial" w:cs="Arial"/>
                <w:sz w:val="20"/>
                <w:szCs w:val="20"/>
              </w:rPr>
            </w:pPr>
          </w:p>
        </w:tc>
        <w:tc>
          <w:tcPr>
            <w:tcW w:w="5102" w:type="dxa"/>
            <w:shd w:val="clear" w:color="auto" w:fill="auto"/>
          </w:tcPr>
          <w:p w14:paraId="4BE555C9" w14:textId="77777777" w:rsidR="00D62A95" w:rsidRPr="004454B3" w:rsidRDefault="00D62A95">
            <w:pPr>
              <w:rPr>
                <w:rFonts w:ascii="Arial" w:hAnsi="Arial" w:cs="Arial"/>
                <w:sz w:val="20"/>
                <w:szCs w:val="20"/>
              </w:rPr>
            </w:pPr>
          </w:p>
        </w:tc>
      </w:tr>
      <w:tr w:rsidR="00A80D89" w:rsidRPr="004454B3" w14:paraId="222C354D" w14:textId="77777777" w:rsidTr="007B7021">
        <w:trPr>
          <w:gridAfter w:val="1"/>
          <w:wAfter w:w="11" w:type="dxa"/>
        </w:trPr>
        <w:tc>
          <w:tcPr>
            <w:tcW w:w="1560" w:type="dxa"/>
          </w:tcPr>
          <w:p w14:paraId="2DE60D86" w14:textId="65B1B4EC" w:rsidR="00D62A95" w:rsidRPr="004454B3" w:rsidRDefault="001E6596" w:rsidP="007B7021">
            <w:pPr>
              <w:tabs>
                <w:tab w:val="left" w:pos="695"/>
              </w:tabs>
              <w:rPr>
                <w:rFonts w:ascii="Arial" w:hAnsi="Arial" w:cs="Arial"/>
                <w:sz w:val="20"/>
                <w:szCs w:val="20"/>
              </w:rPr>
            </w:pPr>
            <w:r w:rsidRPr="004454B3">
              <w:rPr>
                <w:rFonts w:ascii="Arial" w:hAnsi="Arial" w:cs="Arial"/>
                <w:sz w:val="20"/>
                <w:szCs w:val="20"/>
              </w:rPr>
              <w:t>c</w:t>
            </w:r>
            <w:r w:rsidR="00A80D89" w:rsidRPr="004454B3">
              <w:rPr>
                <w:rFonts w:ascii="Arial" w:hAnsi="Arial" w:cs="Arial"/>
                <w:sz w:val="20"/>
                <w:szCs w:val="20"/>
              </w:rPr>
              <w:t>ontrole</w:t>
            </w:r>
            <w:r w:rsidRPr="004454B3">
              <w:rPr>
                <w:rFonts w:ascii="Arial" w:hAnsi="Arial" w:cs="Arial"/>
                <w:sz w:val="20"/>
                <w:szCs w:val="20"/>
              </w:rPr>
              <w:t>-</w:t>
            </w:r>
            <w:r w:rsidR="00A80D89" w:rsidRPr="004454B3">
              <w:rPr>
                <w:rFonts w:ascii="Arial" w:hAnsi="Arial" w:cs="Arial"/>
                <w:sz w:val="20"/>
                <w:szCs w:val="20"/>
              </w:rPr>
              <w:t xml:space="preserve"> opdracht</w:t>
            </w:r>
          </w:p>
        </w:tc>
        <w:tc>
          <w:tcPr>
            <w:tcW w:w="3969" w:type="dxa"/>
          </w:tcPr>
          <w:p w14:paraId="6DA1A02C" w14:textId="77777777" w:rsidR="00D62A95" w:rsidRPr="004454B3" w:rsidRDefault="00740998">
            <w:pPr>
              <w:rPr>
                <w:rFonts w:ascii="Arial" w:hAnsi="Arial" w:cs="Arial"/>
                <w:sz w:val="20"/>
                <w:szCs w:val="20"/>
              </w:rPr>
            </w:pPr>
            <w:r w:rsidRPr="004454B3">
              <w:rPr>
                <w:rFonts w:ascii="Arial" w:hAnsi="Arial" w:cs="Arial"/>
                <w:sz w:val="20"/>
                <w:szCs w:val="20"/>
              </w:rPr>
              <w:t>opdracht tot controle van financiële overzichten;</w:t>
            </w:r>
          </w:p>
        </w:tc>
        <w:tc>
          <w:tcPr>
            <w:tcW w:w="992" w:type="dxa"/>
            <w:shd w:val="clear" w:color="auto" w:fill="auto"/>
          </w:tcPr>
          <w:p w14:paraId="6C8AB7A9" w14:textId="77777777" w:rsidR="00D62A95" w:rsidRPr="004454B3" w:rsidRDefault="00D62A95">
            <w:pPr>
              <w:rPr>
                <w:rFonts w:ascii="Arial" w:hAnsi="Arial" w:cs="Arial"/>
                <w:sz w:val="20"/>
                <w:szCs w:val="20"/>
              </w:rPr>
            </w:pPr>
          </w:p>
        </w:tc>
        <w:tc>
          <w:tcPr>
            <w:tcW w:w="992" w:type="dxa"/>
            <w:shd w:val="clear" w:color="auto" w:fill="auto"/>
          </w:tcPr>
          <w:p w14:paraId="20B4BC04" w14:textId="77777777" w:rsidR="00D62A95" w:rsidRPr="004454B3" w:rsidRDefault="00D62A95">
            <w:pPr>
              <w:rPr>
                <w:rFonts w:ascii="Arial" w:hAnsi="Arial" w:cs="Arial"/>
                <w:sz w:val="20"/>
                <w:szCs w:val="20"/>
              </w:rPr>
            </w:pPr>
          </w:p>
        </w:tc>
        <w:tc>
          <w:tcPr>
            <w:tcW w:w="851" w:type="dxa"/>
            <w:shd w:val="clear" w:color="auto" w:fill="auto"/>
          </w:tcPr>
          <w:p w14:paraId="509DB567" w14:textId="77777777" w:rsidR="00D62A95" w:rsidRPr="004454B3" w:rsidRDefault="00D62A95">
            <w:pPr>
              <w:rPr>
                <w:rFonts w:ascii="Arial" w:hAnsi="Arial" w:cs="Arial"/>
                <w:sz w:val="20"/>
                <w:szCs w:val="20"/>
              </w:rPr>
            </w:pPr>
          </w:p>
        </w:tc>
        <w:tc>
          <w:tcPr>
            <w:tcW w:w="991" w:type="dxa"/>
            <w:shd w:val="clear" w:color="auto" w:fill="auto"/>
          </w:tcPr>
          <w:p w14:paraId="4D4502FD" w14:textId="77777777" w:rsidR="00D62A95" w:rsidRPr="004454B3" w:rsidRDefault="00D62A95">
            <w:pPr>
              <w:rPr>
                <w:rFonts w:ascii="Arial" w:hAnsi="Arial" w:cs="Arial"/>
                <w:sz w:val="20"/>
                <w:szCs w:val="20"/>
              </w:rPr>
            </w:pPr>
          </w:p>
        </w:tc>
        <w:tc>
          <w:tcPr>
            <w:tcW w:w="5102" w:type="dxa"/>
            <w:shd w:val="clear" w:color="auto" w:fill="auto"/>
          </w:tcPr>
          <w:p w14:paraId="6B908431" w14:textId="77777777" w:rsidR="00D62A95" w:rsidRPr="004454B3" w:rsidRDefault="00D62A95">
            <w:pPr>
              <w:rPr>
                <w:rFonts w:ascii="Arial" w:hAnsi="Arial" w:cs="Arial"/>
                <w:sz w:val="20"/>
                <w:szCs w:val="20"/>
              </w:rPr>
            </w:pPr>
          </w:p>
        </w:tc>
      </w:tr>
      <w:tr w:rsidR="00A80D89" w:rsidRPr="004454B3" w14:paraId="016C6C51" w14:textId="77777777" w:rsidTr="007B7021">
        <w:trPr>
          <w:gridAfter w:val="1"/>
          <w:wAfter w:w="11" w:type="dxa"/>
        </w:trPr>
        <w:tc>
          <w:tcPr>
            <w:tcW w:w="1560" w:type="dxa"/>
          </w:tcPr>
          <w:p w14:paraId="15059B39" w14:textId="06B91837" w:rsidR="00D62A95" w:rsidRPr="004454B3" w:rsidRDefault="001E6596" w:rsidP="007B7021">
            <w:pPr>
              <w:tabs>
                <w:tab w:val="left" w:pos="695"/>
              </w:tabs>
              <w:rPr>
                <w:rFonts w:ascii="Arial" w:hAnsi="Arial" w:cs="Arial"/>
                <w:sz w:val="20"/>
                <w:szCs w:val="20"/>
              </w:rPr>
            </w:pPr>
            <w:r w:rsidRPr="004454B3">
              <w:rPr>
                <w:rFonts w:ascii="Arial" w:hAnsi="Arial" w:cs="Arial"/>
                <w:sz w:val="20"/>
                <w:szCs w:val="20"/>
              </w:rPr>
              <w:t>e</w:t>
            </w:r>
            <w:r w:rsidR="00A80D89" w:rsidRPr="004454B3">
              <w:rPr>
                <w:rFonts w:ascii="Arial" w:hAnsi="Arial" w:cs="Arial"/>
                <w:sz w:val="20"/>
                <w:szCs w:val="20"/>
              </w:rPr>
              <w:t>igen organisatie</w:t>
            </w:r>
          </w:p>
        </w:tc>
        <w:tc>
          <w:tcPr>
            <w:tcW w:w="3969" w:type="dxa"/>
          </w:tcPr>
          <w:p w14:paraId="1320A1CB" w14:textId="77777777" w:rsidR="00D62A95" w:rsidRPr="004454B3" w:rsidRDefault="00740998">
            <w:pPr>
              <w:rPr>
                <w:rFonts w:ascii="Arial" w:hAnsi="Arial" w:cs="Arial"/>
                <w:sz w:val="20"/>
                <w:szCs w:val="20"/>
              </w:rPr>
            </w:pPr>
            <w:r w:rsidRPr="004454B3">
              <w:rPr>
                <w:rFonts w:ascii="Arial" w:hAnsi="Arial" w:cs="Arial"/>
                <w:sz w:val="20"/>
                <w:szCs w:val="20"/>
              </w:rPr>
              <w:t>organisatie waarbij een accountant werkzaam is of waaraan hij is verbonden;</w:t>
            </w:r>
          </w:p>
        </w:tc>
        <w:tc>
          <w:tcPr>
            <w:tcW w:w="992" w:type="dxa"/>
            <w:shd w:val="clear" w:color="auto" w:fill="auto"/>
          </w:tcPr>
          <w:p w14:paraId="65EB922E" w14:textId="77777777" w:rsidR="00D62A95" w:rsidRPr="004454B3" w:rsidRDefault="00D62A95">
            <w:pPr>
              <w:rPr>
                <w:rFonts w:ascii="Arial" w:hAnsi="Arial" w:cs="Arial"/>
                <w:sz w:val="20"/>
                <w:szCs w:val="20"/>
              </w:rPr>
            </w:pPr>
          </w:p>
        </w:tc>
        <w:tc>
          <w:tcPr>
            <w:tcW w:w="992" w:type="dxa"/>
            <w:shd w:val="clear" w:color="auto" w:fill="auto"/>
          </w:tcPr>
          <w:p w14:paraId="1953D9B6" w14:textId="77777777" w:rsidR="00D62A95" w:rsidRPr="004454B3" w:rsidRDefault="00D62A95">
            <w:pPr>
              <w:rPr>
                <w:rFonts w:ascii="Arial" w:hAnsi="Arial" w:cs="Arial"/>
                <w:sz w:val="20"/>
                <w:szCs w:val="20"/>
              </w:rPr>
            </w:pPr>
          </w:p>
        </w:tc>
        <w:tc>
          <w:tcPr>
            <w:tcW w:w="851" w:type="dxa"/>
            <w:shd w:val="clear" w:color="auto" w:fill="auto"/>
          </w:tcPr>
          <w:p w14:paraId="40D3DD47" w14:textId="77777777" w:rsidR="00D62A95" w:rsidRPr="004454B3" w:rsidRDefault="00D62A95">
            <w:pPr>
              <w:rPr>
                <w:rFonts w:ascii="Arial" w:hAnsi="Arial" w:cs="Arial"/>
                <w:sz w:val="20"/>
                <w:szCs w:val="20"/>
              </w:rPr>
            </w:pPr>
          </w:p>
        </w:tc>
        <w:tc>
          <w:tcPr>
            <w:tcW w:w="991" w:type="dxa"/>
            <w:shd w:val="clear" w:color="auto" w:fill="auto"/>
          </w:tcPr>
          <w:p w14:paraId="1ADCD58C" w14:textId="77777777" w:rsidR="00D62A95" w:rsidRPr="004454B3" w:rsidRDefault="00D62A95">
            <w:pPr>
              <w:rPr>
                <w:rFonts w:ascii="Arial" w:hAnsi="Arial" w:cs="Arial"/>
                <w:sz w:val="20"/>
                <w:szCs w:val="20"/>
              </w:rPr>
            </w:pPr>
          </w:p>
        </w:tc>
        <w:tc>
          <w:tcPr>
            <w:tcW w:w="5102" w:type="dxa"/>
            <w:shd w:val="clear" w:color="auto" w:fill="auto"/>
          </w:tcPr>
          <w:p w14:paraId="24F90CCA" w14:textId="77777777" w:rsidR="00D62A95" w:rsidRPr="004454B3" w:rsidRDefault="00D62A95">
            <w:pPr>
              <w:rPr>
                <w:rFonts w:ascii="Arial" w:hAnsi="Arial" w:cs="Arial"/>
                <w:sz w:val="20"/>
                <w:szCs w:val="20"/>
              </w:rPr>
            </w:pPr>
          </w:p>
        </w:tc>
      </w:tr>
      <w:tr w:rsidR="00A80D89" w:rsidRPr="004454B3" w14:paraId="6DF4B630" w14:textId="77777777" w:rsidTr="007B7021">
        <w:trPr>
          <w:gridAfter w:val="1"/>
          <w:wAfter w:w="11" w:type="dxa"/>
        </w:trPr>
        <w:tc>
          <w:tcPr>
            <w:tcW w:w="1560" w:type="dxa"/>
          </w:tcPr>
          <w:p w14:paraId="3784051E" w14:textId="77777777" w:rsidR="00D62A95" w:rsidRPr="004454B3" w:rsidRDefault="00A80D89" w:rsidP="007B7021">
            <w:pPr>
              <w:tabs>
                <w:tab w:val="left" w:pos="695"/>
              </w:tabs>
              <w:rPr>
                <w:rFonts w:ascii="Arial" w:hAnsi="Arial" w:cs="Arial"/>
                <w:sz w:val="20"/>
                <w:szCs w:val="20"/>
              </w:rPr>
            </w:pPr>
            <w:proofErr w:type="spellStart"/>
            <w:r w:rsidRPr="004454B3">
              <w:rPr>
                <w:rFonts w:ascii="Arial" w:hAnsi="Arial" w:cs="Arial"/>
                <w:sz w:val="20"/>
                <w:szCs w:val="20"/>
              </w:rPr>
              <w:t>eindverant-woordelijke</w:t>
            </w:r>
            <w:proofErr w:type="spellEnd"/>
            <w:r w:rsidRPr="004454B3">
              <w:rPr>
                <w:rFonts w:ascii="Arial" w:hAnsi="Arial" w:cs="Arial"/>
                <w:sz w:val="20"/>
                <w:szCs w:val="20"/>
              </w:rPr>
              <w:t xml:space="preserve"> accountant</w:t>
            </w:r>
          </w:p>
        </w:tc>
        <w:tc>
          <w:tcPr>
            <w:tcW w:w="3969" w:type="dxa"/>
          </w:tcPr>
          <w:p w14:paraId="5EC51163" w14:textId="77777777" w:rsidR="00D62A95" w:rsidRPr="004454B3" w:rsidRDefault="00740998">
            <w:pPr>
              <w:rPr>
                <w:rFonts w:ascii="Arial" w:hAnsi="Arial" w:cs="Arial"/>
                <w:i/>
                <w:sz w:val="20"/>
                <w:szCs w:val="20"/>
              </w:rPr>
            </w:pPr>
            <w:r w:rsidRPr="004454B3">
              <w:rPr>
                <w:rFonts w:ascii="Arial" w:hAnsi="Arial" w:cs="Arial"/>
                <w:sz w:val="20"/>
                <w:szCs w:val="20"/>
              </w:rPr>
              <w:t xml:space="preserve">eindverantwoordelijke accountant als bedoeld in artikel 1 van de Nadere voorschriften kwaliteitssystemen; </w:t>
            </w:r>
          </w:p>
        </w:tc>
        <w:tc>
          <w:tcPr>
            <w:tcW w:w="992" w:type="dxa"/>
            <w:shd w:val="clear" w:color="auto" w:fill="auto"/>
          </w:tcPr>
          <w:p w14:paraId="4938DED4" w14:textId="77777777" w:rsidR="00D62A95" w:rsidRPr="004454B3" w:rsidRDefault="00D62A95">
            <w:pPr>
              <w:rPr>
                <w:rFonts w:ascii="Arial" w:hAnsi="Arial" w:cs="Arial"/>
                <w:sz w:val="20"/>
                <w:szCs w:val="20"/>
              </w:rPr>
            </w:pPr>
          </w:p>
        </w:tc>
        <w:tc>
          <w:tcPr>
            <w:tcW w:w="992" w:type="dxa"/>
            <w:shd w:val="clear" w:color="auto" w:fill="auto"/>
          </w:tcPr>
          <w:p w14:paraId="25C93905" w14:textId="77777777" w:rsidR="00D62A95" w:rsidRPr="004454B3" w:rsidRDefault="00D62A95">
            <w:pPr>
              <w:rPr>
                <w:rFonts w:ascii="Arial" w:hAnsi="Arial" w:cs="Arial"/>
                <w:sz w:val="20"/>
                <w:szCs w:val="20"/>
              </w:rPr>
            </w:pPr>
          </w:p>
        </w:tc>
        <w:tc>
          <w:tcPr>
            <w:tcW w:w="851" w:type="dxa"/>
            <w:shd w:val="clear" w:color="auto" w:fill="auto"/>
          </w:tcPr>
          <w:p w14:paraId="339D2BAA" w14:textId="77777777" w:rsidR="00D62A95" w:rsidRPr="004454B3" w:rsidRDefault="00D62A95">
            <w:pPr>
              <w:rPr>
                <w:rFonts w:ascii="Arial" w:hAnsi="Arial" w:cs="Arial"/>
                <w:sz w:val="20"/>
                <w:szCs w:val="20"/>
              </w:rPr>
            </w:pPr>
          </w:p>
        </w:tc>
        <w:tc>
          <w:tcPr>
            <w:tcW w:w="991" w:type="dxa"/>
            <w:shd w:val="clear" w:color="auto" w:fill="auto"/>
          </w:tcPr>
          <w:p w14:paraId="2FA0F119" w14:textId="77777777" w:rsidR="00D62A95" w:rsidRPr="004454B3" w:rsidRDefault="00D62A95">
            <w:pPr>
              <w:rPr>
                <w:rFonts w:ascii="Arial" w:hAnsi="Arial" w:cs="Arial"/>
                <w:sz w:val="20"/>
                <w:szCs w:val="20"/>
              </w:rPr>
            </w:pPr>
          </w:p>
        </w:tc>
        <w:tc>
          <w:tcPr>
            <w:tcW w:w="5102" w:type="dxa"/>
            <w:shd w:val="clear" w:color="auto" w:fill="auto"/>
          </w:tcPr>
          <w:p w14:paraId="4C4E2BD7" w14:textId="77777777" w:rsidR="00D62A95" w:rsidRPr="004454B3" w:rsidRDefault="00D62A95">
            <w:pPr>
              <w:rPr>
                <w:rFonts w:ascii="Arial" w:hAnsi="Arial" w:cs="Arial"/>
                <w:sz w:val="20"/>
                <w:szCs w:val="20"/>
              </w:rPr>
            </w:pPr>
          </w:p>
        </w:tc>
      </w:tr>
      <w:tr w:rsidR="00A80D89" w:rsidRPr="004454B3" w14:paraId="05C31279" w14:textId="77777777" w:rsidTr="007B7021">
        <w:trPr>
          <w:gridAfter w:val="1"/>
          <w:wAfter w:w="11" w:type="dxa"/>
        </w:trPr>
        <w:tc>
          <w:tcPr>
            <w:tcW w:w="1560" w:type="dxa"/>
          </w:tcPr>
          <w:p w14:paraId="5FFE3C88" w14:textId="34279CE9"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g</w:t>
            </w:r>
            <w:r w:rsidR="00A80D89" w:rsidRPr="004454B3">
              <w:rPr>
                <w:rFonts w:ascii="Arial" w:hAnsi="Arial" w:cs="Arial"/>
                <w:sz w:val="20"/>
                <w:szCs w:val="20"/>
              </w:rPr>
              <w:t>roeps</w:t>
            </w:r>
            <w:r w:rsidRPr="004454B3">
              <w:rPr>
                <w:rFonts w:ascii="Arial" w:hAnsi="Arial" w:cs="Arial"/>
                <w:sz w:val="20"/>
                <w:szCs w:val="20"/>
              </w:rPr>
              <w:t>-</w:t>
            </w:r>
            <w:r w:rsidR="00A80D89" w:rsidRPr="004454B3">
              <w:rPr>
                <w:rFonts w:ascii="Arial" w:hAnsi="Arial" w:cs="Arial"/>
                <w:sz w:val="20"/>
                <w:szCs w:val="20"/>
              </w:rPr>
              <w:t xml:space="preserve"> controle</w:t>
            </w:r>
          </w:p>
        </w:tc>
        <w:tc>
          <w:tcPr>
            <w:tcW w:w="3969" w:type="dxa"/>
          </w:tcPr>
          <w:p w14:paraId="3765193B" w14:textId="77777777" w:rsidR="00D62A95" w:rsidRPr="004454B3" w:rsidRDefault="00740998">
            <w:pPr>
              <w:rPr>
                <w:rFonts w:ascii="Arial" w:hAnsi="Arial" w:cs="Arial"/>
                <w:sz w:val="20"/>
                <w:szCs w:val="20"/>
              </w:rPr>
            </w:pPr>
            <w:r w:rsidRPr="004454B3">
              <w:rPr>
                <w:rFonts w:ascii="Arial" w:hAnsi="Arial" w:cs="Arial"/>
                <w:sz w:val="20"/>
                <w:szCs w:val="20"/>
              </w:rPr>
              <w:t>groepscontrole als bedoeld in de begrippenlijst van de NV COS;</w:t>
            </w:r>
          </w:p>
        </w:tc>
        <w:tc>
          <w:tcPr>
            <w:tcW w:w="992" w:type="dxa"/>
            <w:shd w:val="clear" w:color="auto" w:fill="auto"/>
          </w:tcPr>
          <w:p w14:paraId="3C85AE85" w14:textId="77777777" w:rsidR="00D62A95" w:rsidRPr="004454B3" w:rsidRDefault="00D62A95">
            <w:pPr>
              <w:rPr>
                <w:rFonts w:ascii="Arial" w:hAnsi="Arial" w:cs="Arial"/>
                <w:sz w:val="20"/>
                <w:szCs w:val="20"/>
              </w:rPr>
            </w:pPr>
          </w:p>
        </w:tc>
        <w:tc>
          <w:tcPr>
            <w:tcW w:w="992" w:type="dxa"/>
            <w:shd w:val="clear" w:color="auto" w:fill="auto"/>
          </w:tcPr>
          <w:p w14:paraId="6F850618" w14:textId="77777777" w:rsidR="00D62A95" w:rsidRPr="004454B3" w:rsidRDefault="00D62A95">
            <w:pPr>
              <w:rPr>
                <w:rFonts w:ascii="Arial" w:hAnsi="Arial" w:cs="Arial"/>
                <w:sz w:val="20"/>
                <w:szCs w:val="20"/>
              </w:rPr>
            </w:pPr>
          </w:p>
        </w:tc>
        <w:tc>
          <w:tcPr>
            <w:tcW w:w="851" w:type="dxa"/>
            <w:shd w:val="clear" w:color="auto" w:fill="auto"/>
          </w:tcPr>
          <w:p w14:paraId="5D47C87E" w14:textId="77777777" w:rsidR="00D62A95" w:rsidRPr="004454B3" w:rsidRDefault="00D62A95">
            <w:pPr>
              <w:rPr>
                <w:rFonts w:ascii="Arial" w:hAnsi="Arial" w:cs="Arial"/>
                <w:sz w:val="20"/>
                <w:szCs w:val="20"/>
              </w:rPr>
            </w:pPr>
          </w:p>
        </w:tc>
        <w:tc>
          <w:tcPr>
            <w:tcW w:w="991" w:type="dxa"/>
            <w:shd w:val="clear" w:color="auto" w:fill="auto"/>
          </w:tcPr>
          <w:p w14:paraId="25E37AB1" w14:textId="77777777" w:rsidR="00D62A95" w:rsidRPr="004454B3" w:rsidRDefault="00D62A95">
            <w:pPr>
              <w:rPr>
                <w:rFonts w:ascii="Arial" w:hAnsi="Arial" w:cs="Arial"/>
                <w:sz w:val="20"/>
                <w:szCs w:val="20"/>
              </w:rPr>
            </w:pPr>
          </w:p>
        </w:tc>
        <w:tc>
          <w:tcPr>
            <w:tcW w:w="5102" w:type="dxa"/>
            <w:shd w:val="clear" w:color="auto" w:fill="auto"/>
          </w:tcPr>
          <w:p w14:paraId="22E6A7E0" w14:textId="77777777" w:rsidR="00D62A95" w:rsidRPr="004454B3" w:rsidRDefault="00D62A95">
            <w:pPr>
              <w:rPr>
                <w:rFonts w:ascii="Arial" w:hAnsi="Arial" w:cs="Arial"/>
                <w:sz w:val="20"/>
                <w:szCs w:val="20"/>
              </w:rPr>
            </w:pPr>
          </w:p>
        </w:tc>
      </w:tr>
      <w:tr w:rsidR="00A80D89" w:rsidRPr="004454B3" w14:paraId="55B5F1DC" w14:textId="77777777" w:rsidTr="007B7021">
        <w:trPr>
          <w:gridAfter w:val="1"/>
          <w:wAfter w:w="11" w:type="dxa"/>
        </w:trPr>
        <w:tc>
          <w:tcPr>
            <w:tcW w:w="1560" w:type="dxa"/>
          </w:tcPr>
          <w:p w14:paraId="27A8541F" w14:textId="17741FF2"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g</w:t>
            </w:r>
            <w:r w:rsidR="00A80D89" w:rsidRPr="004454B3">
              <w:rPr>
                <w:rFonts w:ascii="Arial" w:hAnsi="Arial" w:cs="Arial"/>
                <w:sz w:val="20"/>
                <w:szCs w:val="20"/>
              </w:rPr>
              <w:t>roeps</w:t>
            </w:r>
            <w:r w:rsidRPr="004454B3">
              <w:rPr>
                <w:rFonts w:ascii="Arial" w:hAnsi="Arial" w:cs="Arial"/>
                <w:sz w:val="20"/>
                <w:szCs w:val="20"/>
              </w:rPr>
              <w:t>-</w:t>
            </w:r>
            <w:r w:rsidR="00A80D89" w:rsidRPr="004454B3">
              <w:rPr>
                <w:rFonts w:ascii="Arial" w:hAnsi="Arial" w:cs="Arial"/>
                <w:sz w:val="20"/>
                <w:szCs w:val="20"/>
              </w:rPr>
              <w:t xml:space="preserve"> onderdeel</w:t>
            </w:r>
          </w:p>
        </w:tc>
        <w:tc>
          <w:tcPr>
            <w:tcW w:w="3969" w:type="dxa"/>
          </w:tcPr>
          <w:p w14:paraId="7FAFEA85" w14:textId="77777777" w:rsidR="00D62A95" w:rsidRPr="004454B3" w:rsidRDefault="00740998">
            <w:pPr>
              <w:rPr>
                <w:rFonts w:ascii="Arial" w:hAnsi="Arial" w:cs="Arial"/>
                <w:sz w:val="20"/>
                <w:szCs w:val="20"/>
              </w:rPr>
            </w:pPr>
            <w:r w:rsidRPr="004454B3">
              <w:rPr>
                <w:rFonts w:ascii="Arial" w:hAnsi="Arial" w:cs="Arial"/>
                <w:sz w:val="20"/>
                <w:szCs w:val="20"/>
              </w:rPr>
              <w:t>groepsonderdeel als bedoeld in de begrippenlijst van de NV COS;</w:t>
            </w:r>
          </w:p>
        </w:tc>
        <w:tc>
          <w:tcPr>
            <w:tcW w:w="992" w:type="dxa"/>
            <w:shd w:val="clear" w:color="auto" w:fill="auto"/>
          </w:tcPr>
          <w:p w14:paraId="1AC4F88A" w14:textId="77777777" w:rsidR="00D62A95" w:rsidRPr="004454B3" w:rsidRDefault="00D62A95">
            <w:pPr>
              <w:rPr>
                <w:rFonts w:ascii="Arial" w:hAnsi="Arial" w:cs="Arial"/>
                <w:sz w:val="20"/>
                <w:szCs w:val="20"/>
              </w:rPr>
            </w:pPr>
          </w:p>
        </w:tc>
        <w:tc>
          <w:tcPr>
            <w:tcW w:w="992" w:type="dxa"/>
            <w:shd w:val="clear" w:color="auto" w:fill="auto"/>
          </w:tcPr>
          <w:p w14:paraId="117F824E" w14:textId="77777777" w:rsidR="00D62A95" w:rsidRPr="004454B3" w:rsidRDefault="00D62A95">
            <w:pPr>
              <w:rPr>
                <w:rFonts w:ascii="Arial" w:hAnsi="Arial" w:cs="Arial"/>
                <w:sz w:val="20"/>
                <w:szCs w:val="20"/>
              </w:rPr>
            </w:pPr>
          </w:p>
        </w:tc>
        <w:tc>
          <w:tcPr>
            <w:tcW w:w="851" w:type="dxa"/>
            <w:shd w:val="clear" w:color="auto" w:fill="auto"/>
          </w:tcPr>
          <w:p w14:paraId="63B69857" w14:textId="77777777" w:rsidR="00D62A95" w:rsidRPr="004454B3" w:rsidRDefault="00D62A95">
            <w:pPr>
              <w:rPr>
                <w:rFonts w:ascii="Arial" w:hAnsi="Arial" w:cs="Arial"/>
                <w:sz w:val="20"/>
                <w:szCs w:val="20"/>
              </w:rPr>
            </w:pPr>
          </w:p>
        </w:tc>
        <w:tc>
          <w:tcPr>
            <w:tcW w:w="991" w:type="dxa"/>
            <w:shd w:val="clear" w:color="auto" w:fill="auto"/>
          </w:tcPr>
          <w:p w14:paraId="6EFF2FAC" w14:textId="77777777" w:rsidR="00D62A95" w:rsidRPr="004454B3" w:rsidRDefault="00D62A95">
            <w:pPr>
              <w:rPr>
                <w:rFonts w:ascii="Arial" w:hAnsi="Arial" w:cs="Arial"/>
                <w:sz w:val="20"/>
                <w:szCs w:val="20"/>
              </w:rPr>
            </w:pPr>
          </w:p>
        </w:tc>
        <w:tc>
          <w:tcPr>
            <w:tcW w:w="5102" w:type="dxa"/>
            <w:shd w:val="clear" w:color="auto" w:fill="auto"/>
          </w:tcPr>
          <w:p w14:paraId="4ED4D32B" w14:textId="77777777" w:rsidR="00D62A95" w:rsidRPr="004454B3" w:rsidRDefault="00D62A95">
            <w:pPr>
              <w:rPr>
                <w:rFonts w:ascii="Arial" w:hAnsi="Arial" w:cs="Arial"/>
                <w:sz w:val="20"/>
                <w:szCs w:val="20"/>
              </w:rPr>
            </w:pPr>
          </w:p>
        </w:tc>
      </w:tr>
      <w:tr w:rsidR="00A80D89" w:rsidRPr="004454B3" w14:paraId="2F76F275" w14:textId="77777777" w:rsidTr="007B7021">
        <w:trPr>
          <w:gridAfter w:val="1"/>
          <w:wAfter w:w="11" w:type="dxa"/>
        </w:trPr>
        <w:tc>
          <w:tcPr>
            <w:tcW w:w="1560" w:type="dxa"/>
          </w:tcPr>
          <w:p w14:paraId="400C6B93" w14:textId="6CD65FCE"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m</w:t>
            </w:r>
            <w:r w:rsidR="00A80D89" w:rsidRPr="004454B3">
              <w:rPr>
                <w:rFonts w:ascii="Arial" w:hAnsi="Arial" w:cs="Arial"/>
                <w:sz w:val="20"/>
                <w:szCs w:val="20"/>
              </w:rPr>
              <w:t>anagement</w:t>
            </w:r>
          </w:p>
        </w:tc>
        <w:tc>
          <w:tcPr>
            <w:tcW w:w="3969" w:type="dxa"/>
          </w:tcPr>
          <w:p w14:paraId="3787BA66" w14:textId="77777777" w:rsidR="00D62A95" w:rsidRPr="004454B3" w:rsidRDefault="00740998">
            <w:pPr>
              <w:rPr>
                <w:rFonts w:ascii="Arial" w:hAnsi="Arial" w:cs="Arial"/>
                <w:sz w:val="20"/>
                <w:szCs w:val="20"/>
              </w:rPr>
            </w:pPr>
            <w:r w:rsidRPr="004454B3">
              <w:rPr>
                <w:rFonts w:ascii="Arial" w:hAnsi="Arial" w:cs="Arial"/>
                <w:sz w:val="20"/>
                <w:szCs w:val="20"/>
              </w:rPr>
              <w:t>management als bedoeld in de begrippenlijst van de NV COS;</w:t>
            </w:r>
          </w:p>
        </w:tc>
        <w:tc>
          <w:tcPr>
            <w:tcW w:w="992" w:type="dxa"/>
          </w:tcPr>
          <w:p w14:paraId="6D06A648" w14:textId="77777777" w:rsidR="00D62A95" w:rsidRPr="004454B3" w:rsidRDefault="00D62A95">
            <w:pPr>
              <w:rPr>
                <w:rFonts w:ascii="Arial" w:hAnsi="Arial" w:cs="Arial"/>
                <w:sz w:val="20"/>
                <w:szCs w:val="20"/>
              </w:rPr>
            </w:pPr>
          </w:p>
        </w:tc>
        <w:tc>
          <w:tcPr>
            <w:tcW w:w="992" w:type="dxa"/>
          </w:tcPr>
          <w:p w14:paraId="33260015" w14:textId="77777777" w:rsidR="00D62A95" w:rsidRPr="004454B3" w:rsidRDefault="00D62A95">
            <w:pPr>
              <w:rPr>
                <w:rFonts w:ascii="Arial" w:hAnsi="Arial" w:cs="Arial"/>
                <w:sz w:val="20"/>
                <w:szCs w:val="20"/>
              </w:rPr>
            </w:pPr>
          </w:p>
        </w:tc>
        <w:tc>
          <w:tcPr>
            <w:tcW w:w="851" w:type="dxa"/>
          </w:tcPr>
          <w:p w14:paraId="53DDFD12" w14:textId="77777777" w:rsidR="00D62A95" w:rsidRPr="004454B3" w:rsidRDefault="00D62A95">
            <w:pPr>
              <w:rPr>
                <w:rFonts w:ascii="Arial" w:hAnsi="Arial" w:cs="Arial"/>
                <w:sz w:val="20"/>
                <w:szCs w:val="20"/>
              </w:rPr>
            </w:pPr>
          </w:p>
        </w:tc>
        <w:tc>
          <w:tcPr>
            <w:tcW w:w="991" w:type="dxa"/>
          </w:tcPr>
          <w:p w14:paraId="06427468" w14:textId="77777777" w:rsidR="00D62A95" w:rsidRPr="004454B3" w:rsidRDefault="00D62A95">
            <w:pPr>
              <w:rPr>
                <w:rFonts w:ascii="Arial" w:hAnsi="Arial" w:cs="Arial"/>
                <w:sz w:val="20"/>
                <w:szCs w:val="20"/>
              </w:rPr>
            </w:pPr>
          </w:p>
        </w:tc>
        <w:tc>
          <w:tcPr>
            <w:tcW w:w="5102" w:type="dxa"/>
          </w:tcPr>
          <w:p w14:paraId="3E787D97" w14:textId="77777777" w:rsidR="00D62A95" w:rsidRPr="004454B3" w:rsidRDefault="00D62A95">
            <w:pPr>
              <w:rPr>
                <w:rFonts w:ascii="Arial" w:hAnsi="Arial" w:cs="Arial"/>
                <w:sz w:val="20"/>
                <w:szCs w:val="20"/>
              </w:rPr>
            </w:pPr>
          </w:p>
        </w:tc>
      </w:tr>
      <w:tr w:rsidR="00A06B7F" w:rsidRPr="004454B3" w14:paraId="3EE155A1" w14:textId="77777777" w:rsidTr="007B7021">
        <w:trPr>
          <w:gridAfter w:val="1"/>
          <w:wAfter w:w="11" w:type="dxa"/>
        </w:trPr>
        <w:tc>
          <w:tcPr>
            <w:tcW w:w="1560" w:type="dxa"/>
          </w:tcPr>
          <w:p w14:paraId="01403BDD" w14:textId="011E33BD"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m</w:t>
            </w:r>
            <w:r w:rsidR="00062485" w:rsidRPr="004454B3">
              <w:rPr>
                <w:rFonts w:ascii="Arial" w:hAnsi="Arial" w:cs="Arial"/>
                <w:sz w:val="20"/>
                <w:szCs w:val="20"/>
              </w:rPr>
              <w:t>et governance belaste personen</w:t>
            </w:r>
          </w:p>
        </w:tc>
        <w:tc>
          <w:tcPr>
            <w:tcW w:w="3969" w:type="dxa"/>
          </w:tcPr>
          <w:p w14:paraId="18453A18" w14:textId="77777777" w:rsidR="00D62A95" w:rsidRPr="004454B3" w:rsidRDefault="00740998" w:rsidP="00C9395F">
            <w:pPr>
              <w:rPr>
                <w:rFonts w:ascii="Arial" w:hAnsi="Arial" w:cs="Arial"/>
                <w:sz w:val="20"/>
                <w:szCs w:val="20"/>
              </w:rPr>
            </w:pPr>
            <w:r w:rsidRPr="004454B3">
              <w:rPr>
                <w:rFonts w:ascii="Arial" w:hAnsi="Arial" w:cs="Arial"/>
                <w:sz w:val="20"/>
                <w:szCs w:val="20"/>
              </w:rPr>
              <w:t>de met governance belaste personen als bedoeld in de begrippenlijst van de NV COS;</w:t>
            </w:r>
          </w:p>
        </w:tc>
        <w:tc>
          <w:tcPr>
            <w:tcW w:w="992" w:type="dxa"/>
          </w:tcPr>
          <w:p w14:paraId="32D27606" w14:textId="77777777" w:rsidR="00D62A95" w:rsidRPr="004454B3" w:rsidRDefault="00D62A95" w:rsidP="00C9395F">
            <w:pPr>
              <w:rPr>
                <w:rFonts w:ascii="Arial" w:hAnsi="Arial" w:cs="Arial"/>
                <w:sz w:val="20"/>
                <w:szCs w:val="20"/>
              </w:rPr>
            </w:pPr>
          </w:p>
        </w:tc>
        <w:tc>
          <w:tcPr>
            <w:tcW w:w="992" w:type="dxa"/>
          </w:tcPr>
          <w:p w14:paraId="4F069836" w14:textId="77777777" w:rsidR="00D62A95" w:rsidRPr="004454B3" w:rsidRDefault="00D62A95" w:rsidP="00C9395F">
            <w:pPr>
              <w:rPr>
                <w:rFonts w:ascii="Arial" w:hAnsi="Arial" w:cs="Arial"/>
                <w:sz w:val="20"/>
                <w:szCs w:val="20"/>
              </w:rPr>
            </w:pPr>
          </w:p>
        </w:tc>
        <w:tc>
          <w:tcPr>
            <w:tcW w:w="851" w:type="dxa"/>
          </w:tcPr>
          <w:p w14:paraId="4B0A3183" w14:textId="77777777" w:rsidR="00D62A95" w:rsidRPr="004454B3" w:rsidRDefault="00D62A95" w:rsidP="00C9395F">
            <w:pPr>
              <w:rPr>
                <w:rFonts w:ascii="Arial" w:hAnsi="Arial" w:cs="Arial"/>
                <w:sz w:val="20"/>
                <w:szCs w:val="20"/>
              </w:rPr>
            </w:pPr>
          </w:p>
        </w:tc>
        <w:tc>
          <w:tcPr>
            <w:tcW w:w="991" w:type="dxa"/>
          </w:tcPr>
          <w:p w14:paraId="611A414F" w14:textId="77777777" w:rsidR="00D62A95" w:rsidRPr="004454B3" w:rsidRDefault="00D62A95" w:rsidP="00C9395F">
            <w:pPr>
              <w:rPr>
                <w:rFonts w:ascii="Arial" w:hAnsi="Arial" w:cs="Arial"/>
                <w:sz w:val="20"/>
                <w:szCs w:val="20"/>
              </w:rPr>
            </w:pPr>
          </w:p>
        </w:tc>
        <w:tc>
          <w:tcPr>
            <w:tcW w:w="5102" w:type="dxa"/>
          </w:tcPr>
          <w:p w14:paraId="474861EB" w14:textId="77777777" w:rsidR="00D62A95" w:rsidRPr="004454B3" w:rsidRDefault="00D62A95" w:rsidP="00C9395F">
            <w:pPr>
              <w:rPr>
                <w:rFonts w:ascii="Arial" w:hAnsi="Arial" w:cs="Arial"/>
                <w:sz w:val="20"/>
                <w:szCs w:val="20"/>
              </w:rPr>
            </w:pPr>
          </w:p>
        </w:tc>
      </w:tr>
      <w:tr w:rsidR="00740998" w:rsidRPr="004454B3" w14:paraId="3649870E" w14:textId="77777777" w:rsidTr="007B7021">
        <w:trPr>
          <w:gridAfter w:val="1"/>
          <w:wAfter w:w="11" w:type="dxa"/>
        </w:trPr>
        <w:tc>
          <w:tcPr>
            <w:tcW w:w="1560" w:type="dxa"/>
          </w:tcPr>
          <w:p w14:paraId="659ED27C" w14:textId="276DF212" w:rsidR="00740998" w:rsidRPr="004454B3" w:rsidRDefault="002C10D1" w:rsidP="007B7021">
            <w:pPr>
              <w:tabs>
                <w:tab w:val="left" w:pos="695"/>
              </w:tabs>
              <w:rPr>
                <w:rFonts w:ascii="Arial" w:hAnsi="Arial" w:cs="Arial"/>
                <w:sz w:val="20"/>
                <w:szCs w:val="20"/>
              </w:rPr>
            </w:pPr>
            <w:r w:rsidRPr="004454B3">
              <w:rPr>
                <w:rFonts w:ascii="Arial" w:hAnsi="Arial" w:cs="Arial"/>
                <w:sz w:val="20"/>
                <w:szCs w:val="20"/>
              </w:rPr>
              <w:t>n</w:t>
            </w:r>
            <w:r w:rsidR="008505A2" w:rsidRPr="004454B3">
              <w:rPr>
                <w:rFonts w:ascii="Arial" w:hAnsi="Arial" w:cs="Arial"/>
                <w:sz w:val="20"/>
                <w:szCs w:val="20"/>
              </w:rPr>
              <w:t>iet-</w:t>
            </w:r>
            <w:r w:rsidR="00740998" w:rsidRPr="004454B3">
              <w:rPr>
                <w:rFonts w:ascii="Arial" w:hAnsi="Arial" w:cs="Arial"/>
                <w:sz w:val="20"/>
                <w:szCs w:val="20"/>
              </w:rPr>
              <w:t>naleving</w:t>
            </w:r>
          </w:p>
        </w:tc>
        <w:tc>
          <w:tcPr>
            <w:tcW w:w="3969" w:type="dxa"/>
          </w:tcPr>
          <w:p w14:paraId="18FDC673" w14:textId="77777777" w:rsidR="00740998" w:rsidRPr="004454B3" w:rsidRDefault="00740998" w:rsidP="00C9395F">
            <w:pPr>
              <w:rPr>
                <w:rFonts w:ascii="Arial" w:hAnsi="Arial" w:cs="Arial"/>
                <w:sz w:val="20"/>
                <w:szCs w:val="20"/>
              </w:rPr>
            </w:pPr>
            <w:r w:rsidRPr="004454B3">
              <w:rPr>
                <w:rFonts w:ascii="Arial" w:hAnsi="Arial" w:cs="Arial"/>
                <w:sz w:val="20"/>
                <w:szCs w:val="20"/>
              </w:rPr>
              <w:t>opzettelijk of niet-opzettelijk in strijd met de wet- en regelgeving uitvoeren of niet uitvoeren van handelingen begaan door de eigen organisatie of door de cliënt, of door de met governance belaste personen, het management of andere personen werkzaam bij of verbonden aan de eigen organisatie of de cliënt. Onder niet-naleving wordt niet verstaan persoonlijke misdragingen die geen verband houden met de zakelijke activiteiten van de eigen organisatie of van de cliënt;</w:t>
            </w:r>
          </w:p>
        </w:tc>
        <w:tc>
          <w:tcPr>
            <w:tcW w:w="992" w:type="dxa"/>
          </w:tcPr>
          <w:p w14:paraId="5AB2F6BA" w14:textId="77777777" w:rsidR="00740998" w:rsidRPr="004454B3" w:rsidRDefault="002F3325" w:rsidP="002F3325">
            <w:pPr>
              <w:ind w:right="-104"/>
              <w:rPr>
                <w:rFonts w:ascii="Arial" w:hAnsi="Arial" w:cs="Arial"/>
                <w:b/>
                <w:sz w:val="20"/>
                <w:szCs w:val="20"/>
              </w:rPr>
            </w:pPr>
            <w:r w:rsidRPr="004454B3">
              <w:rPr>
                <w:rFonts w:ascii="Arial" w:hAnsi="Arial" w:cs="Arial"/>
                <w:b/>
                <w:sz w:val="20"/>
                <w:szCs w:val="20"/>
              </w:rPr>
              <w:t>225.2</w:t>
            </w:r>
          </w:p>
          <w:p w14:paraId="1EB02C51"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225.9</w:t>
            </w:r>
          </w:p>
        </w:tc>
        <w:tc>
          <w:tcPr>
            <w:tcW w:w="992" w:type="dxa"/>
          </w:tcPr>
          <w:p w14:paraId="67A0E4BB" w14:textId="77777777" w:rsidR="00740998" w:rsidRPr="004454B3" w:rsidRDefault="002F3325" w:rsidP="00C9395F">
            <w:pPr>
              <w:rPr>
                <w:rFonts w:ascii="Arial" w:hAnsi="Arial" w:cs="Arial"/>
                <w:b/>
                <w:sz w:val="20"/>
                <w:szCs w:val="20"/>
              </w:rPr>
            </w:pPr>
            <w:r w:rsidRPr="004454B3">
              <w:rPr>
                <w:rFonts w:ascii="Arial" w:hAnsi="Arial" w:cs="Arial"/>
                <w:b/>
                <w:sz w:val="20"/>
                <w:szCs w:val="20"/>
              </w:rPr>
              <w:t>225.2</w:t>
            </w:r>
          </w:p>
          <w:p w14:paraId="2273DAD0" w14:textId="77777777" w:rsidR="002F3325" w:rsidRPr="004454B3" w:rsidRDefault="002F3325" w:rsidP="00C9395F">
            <w:pPr>
              <w:rPr>
                <w:rFonts w:ascii="Arial" w:hAnsi="Arial" w:cs="Arial"/>
                <w:b/>
                <w:sz w:val="20"/>
                <w:szCs w:val="20"/>
              </w:rPr>
            </w:pPr>
            <w:r w:rsidRPr="004454B3">
              <w:rPr>
                <w:rFonts w:ascii="Arial" w:hAnsi="Arial" w:cs="Arial"/>
                <w:b/>
                <w:sz w:val="20"/>
                <w:szCs w:val="20"/>
              </w:rPr>
              <w:t>225.9</w:t>
            </w:r>
          </w:p>
        </w:tc>
        <w:tc>
          <w:tcPr>
            <w:tcW w:w="851" w:type="dxa"/>
          </w:tcPr>
          <w:p w14:paraId="519E2139" w14:textId="77777777" w:rsidR="00740998" w:rsidRPr="004454B3" w:rsidRDefault="002F3325" w:rsidP="00C9395F">
            <w:pPr>
              <w:rPr>
                <w:rFonts w:ascii="Arial" w:hAnsi="Arial" w:cs="Arial"/>
                <w:b/>
                <w:sz w:val="20"/>
                <w:szCs w:val="20"/>
              </w:rPr>
            </w:pPr>
            <w:r w:rsidRPr="004454B3">
              <w:rPr>
                <w:rFonts w:ascii="Arial" w:hAnsi="Arial" w:cs="Arial"/>
                <w:b/>
                <w:sz w:val="20"/>
                <w:szCs w:val="20"/>
              </w:rPr>
              <w:t>360.2</w:t>
            </w:r>
          </w:p>
          <w:p w14:paraId="3A6D625F" w14:textId="77777777" w:rsidR="002F3325" w:rsidRPr="004454B3" w:rsidRDefault="002F3325" w:rsidP="00C9395F">
            <w:pPr>
              <w:rPr>
                <w:rFonts w:ascii="Arial" w:hAnsi="Arial" w:cs="Arial"/>
                <w:b/>
                <w:sz w:val="20"/>
                <w:szCs w:val="20"/>
              </w:rPr>
            </w:pPr>
            <w:r w:rsidRPr="004454B3">
              <w:rPr>
                <w:rFonts w:ascii="Arial" w:hAnsi="Arial" w:cs="Arial"/>
                <w:b/>
                <w:sz w:val="20"/>
                <w:szCs w:val="20"/>
              </w:rPr>
              <w:t>360.9</w:t>
            </w:r>
          </w:p>
        </w:tc>
        <w:tc>
          <w:tcPr>
            <w:tcW w:w="991" w:type="dxa"/>
          </w:tcPr>
          <w:p w14:paraId="1163A81D" w14:textId="77777777" w:rsidR="00740998" w:rsidRPr="004454B3" w:rsidRDefault="002F3325" w:rsidP="00C9395F">
            <w:pPr>
              <w:rPr>
                <w:rFonts w:ascii="Arial" w:hAnsi="Arial" w:cs="Arial"/>
                <w:b/>
                <w:sz w:val="20"/>
                <w:szCs w:val="20"/>
              </w:rPr>
            </w:pPr>
            <w:r w:rsidRPr="004454B3">
              <w:rPr>
                <w:rFonts w:ascii="Arial" w:hAnsi="Arial" w:cs="Arial"/>
                <w:b/>
                <w:sz w:val="20"/>
                <w:szCs w:val="20"/>
              </w:rPr>
              <w:t>360.2</w:t>
            </w:r>
          </w:p>
          <w:p w14:paraId="37350C98" w14:textId="77777777" w:rsidR="002F3325" w:rsidRPr="004454B3" w:rsidRDefault="002F3325" w:rsidP="00C9395F">
            <w:pPr>
              <w:rPr>
                <w:rFonts w:ascii="Arial" w:hAnsi="Arial" w:cs="Arial"/>
                <w:b/>
                <w:sz w:val="20"/>
                <w:szCs w:val="20"/>
              </w:rPr>
            </w:pPr>
            <w:r w:rsidRPr="004454B3">
              <w:rPr>
                <w:rFonts w:ascii="Arial" w:hAnsi="Arial" w:cs="Arial"/>
                <w:b/>
                <w:sz w:val="20"/>
                <w:szCs w:val="20"/>
              </w:rPr>
              <w:t>360.9</w:t>
            </w:r>
          </w:p>
        </w:tc>
        <w:tc>
          <w:tcPr>
            <w:tcW w:w="5102" w:type="dxa"/>
          </w:tcPr>
          <w:p w14:paraId="0930F592" w14:textId="77777777" w:rsidR="00740998" w:rsidRPr="004454B3" w:rsidRDefault="00740998" w:rsidP="00C9395F">
            <w:pPr>
              <w:rPr>
                <w:rFonts w:ascii="Arial" w:hAnsi="Arial" w:cs="Arial"/>
                <w:sz w:val="20"/>
                <w:szCs w:val="20"/>
              </w:rPr>
            </w:pPr>
          </w:p>
        </w:tc>
      </w:tr>
      <w:tr w:rsidR="00A06B7F" w:rsidRPr="004454B3" w14:paraId="4153ED76" w14:textId="77777777" w:rsidTr="007B7021">
        <w:trPr>
          <w:gridAfter w:val="1"/>
          <w:wAfter w:w="11" w:type="dxa"/>
        </w:trPr>
        <w:tc>
          <w:tcPr>
            <w:tcW w:w="1560" w:type="dxa"/>
          </w:tcPr>
          <w:p w14:paraId="3DCEF396" w14:textId="77777777" w:rsidR="00D62A95" w:rsidRPr="004454B3" w:rsidRDefault="00062485" w:rsidP="007B7021">
            <w:pPr>
              <w:tabs>
                <w:tab w:val="left" w:pos="695"/>
              </w:tabs>
              <w:rPr>
                <w:rFonts w:ascii="Arial" w:hAnsi="Arial" w:cs="Arial"/>
                <w:sz w:val="20"/>
                <w:szCs w:val="20"/>
              </w:rPr>
            </w:pPr>
            <w:r w:rsidRPr="004454B3">
              <w:rPr>
                <w:rFonts w:ascii="Arial" w:hAnsi="Arial" w:cs="Arial"/>
                <w:sz w:val="20"/>
                <w:szCs w:val="20"/>
              </w:rPr>
              <w:t>NV COS</w:t>
            </w:r>
          </w:p>
        </w:tc>
        <w:tc>
          <w:tcPr>
            <w:tcW w:w="3969" w:type="dxa"/>
          </w:tcPr>
          <w:p w14:paraId="4763909E" w14:textId="77777777" w:rsidR="00D62A95" w:rsidRPr="004454B3" w:rsidRDefault="00740998" w:rsidP="00C9395F">
            <w:pPr>
              <w:rPr>
                <w:rFonts w:ascii="Arial" w:hAnsi="Arial" w:cs="Arial"/>
                <w:sz w:val="20"/>
                <w:szCs w:val="20"/>
              </w:rPr>
            </w:pPr>
            <w:r w:rsidRPr="004454B3">
              <w:rPr>
                <w:rFonts w:ascii="Arial" w:hAnsi="Arial" w:cs="Arial"/>
                <w:sz w:val="20"/>
                <w:szCs w:val="20"/>
              </w:rPr>
              <w:t>Nadere voorschriften controle- en overige standaarden;</w:t>
            </w:r>
          </w:p>
        </w:tc>
        <w:tc>
          <w:tcPr>
            <w:tcW w:w="992" w:type="dxa"/>
          </w:tcPr>
          <w:p w14:paraId="51AFD00B" w14:textId="77777777" w:rsidR="00D62A95" w:rsidRPr="004454B3" w:rsidRDefault="00D62A95" w:rsidP="00C9395F">
            <w:pPr>
              <w:rPr>
                <w:rFonts w:ascii="Arial" w:hAnsi="Arial" w:cs="Arial"/>
                <w:sz w:val="20"/>
                <w:szCs w:val="20"/>
              </w:rPr>
            </w:pPr>
          </w:p>
        </w:tc>
        <w:tc>
          <w:tcPr>
            <w:tcW w:w="992" w:type="dxa"/>
          </w:tcPr>
          <w:p w14:paraId="60CD1D3F" w14:textId="77777777" w:rsidR="00D62A95" w:rsidRPr="004454B3" w:rsidRDefault="00D62A95" w:rsidP="00C9395F">
            <w:pPr>
              <w:rPr>
                <w:rFonts w:ascii="Arial" w:hAnsi="Arial" w:cs="Arial"/>
                <w:sz w:val="20"/>
                <w:szCs w:val="20"/>
              </w:rPr>
            </w:pPr>
          </w:p>
        </w:tc>
        <w:tc>
          <w:tcPr>
            <w:tcW w:w="851" w:type="dxa"/>
          </w:tcPr>
          <w:p w14:paraId="37E7DF44" w14:textId="77777777" w:rsidR="00D62A95" w:rsidRPr="004454B3" w:rsidRDefault="00D62A95" w:rsidP="00C9395F">
            <w:pPr>
              <w:rPr>
                <w:rFonts w:ascii="Arial" w:hAnsi="Arial" w:cs="Arial"/>
                <w:sz w:val="20"/>
                <w:szCs w:val="20"/>
              </w:rPr>
            </w:pPr>
          </w:p>
        </w:tc>
        <w:tc>
          <w:tcPr>
            <w:tcW w:w="991" w:type="dxa"/>
          </w:tcPr>
          <w:p w14:paraId="556D0453" w14:textId="77777777" w:rsidR="00D62A95" w:rsidRPr="004454B3" w:rsidRDefault="00D62A95" w:rsidP="00C9395F">
            <w:pPr>
              <w:rPr>
                <w:rFonts w:ascii="Arial" w:hAnsi="Arial" w:cs="Arial"/>
                <w:sz w:val="20"/>
                <w:szCs w:val="20"/>
              </w:rPr>
            </w:pPr>
          </w:p>
        </w:tc>
        <w:tc>
          <w:tcPr>
            <w:tcW w:w="5102" w:type="dxa"/>
          </w:tcPr>
          <w:p w14:paraId="524BCF13" w14:textId="77777777" w:rsidR="00D62A95" w:rsidRPr="004454B3" w:rsidRDefault="00D62A95" w:rsidP="00C9395F">
            <w:pPr>
              <w:rPr>
                <w:rFonts w:ascii="Arial" w:hAnsi="Arial" w:cs="Arial"/>
                <w:sz w:val="20"/>
                <w:szCs w:val="20"/>
              </w:rPr>
            </w:pPr>
          </w:p>
        </w:tc>
      </w:tr>
      <w:tr w:rsidR="00A06B7F" w:rsidRPr="004454B3" w14:paraId="7C150617" w14:textId="77777777" w:rsidTr="007B7021">
        <w:trPr>
          <w:gridAfter w:val="1"/>
          <w:wAfter w:w="11" w:type="dxa"/>
        </w:trPr>
        <w:tc>
          <w:tcPr>
            <w:tcW w:w="1560" w:type="dxa"/>
          </w:tcPr>
          <w:p w14:paraId="4BC98E60" w14:textId="4EE67789" w:rsidR="00D62A95" w:rsidRPr="004454B3" w:rsidRDefault="002C10D1" w:rsidP="007B7021">
            <w:pPr>
              <w:tabs>
                <w:tab w:val="left" w:pos="695"/>
              </w:tabs>
              <w:ind w:right="-109"/>
              <w:rPr>
                <w:rFonts w:ascii="Arial" w:hAnsi="Arial" w:cs="Arial"/>
                <w:sz w:val="20"/>
                <w:szCs w:val="20"/>
              </w:rPr>
            </w:pPr>
            <w:r w:rsidRPr="004454B3">
              <w:rPr>
                <w:rFonts w:ascii="Arial" w:hAnsi="Arial" w:cs="Arial"/>
                <w:sz w:val="20"/>
                <w:szCs w:val="20"/>
              </w:rPr>
              <w:t>o</w:t>
            </w:r>
            <w:r w:rsidR="00062485" w:rsidRPr="004454B3">
              <w:rPr>
                <w:rFonts w:ascii="Arial" w:hAnsi="Arial" w:cs="Arial"/>
                <w:sz w:val="20"/>
                <w:szCs w:val="20"/>
              </w:rPr>
              <w:t>pdrachtteam op groepsniveau</w:t>
            </w:r>
          </w:p>
        </w:tc>
        <w:tc>
          <w:tcPr>
            <w:tcW w:w="3969" w:type="dxa"/>
            <w:shd w:val="clear" w:color="auto" w:fill="auto"/>
          </w:tcPr>
          <w:p w14:paraId="0E67CFCC" w14:textId="77777777" w:rsidR="00D62A95" w:rsidRPr="004454B3" w:rsidRDefault="00740998" w:rsidP="00740998">
            <w:pPr>
              <w:rPr>
                <w:rFonts w:ascii="Arial" w:hAnsi="Arial" w:cs="Arial"/>
                <w:sz w:val="20"/>
                <w:szCs w:val="20"/>
              </w:rPr>
            </w:pPr>
            <w:r w:rsidRPr="004454B3">
              <w:rPr>
                <w:rFonts w:ascii="Arial" w:hAnsi="Arial" w:cs="Arial"/>
                <w:sz w:val="20"/>
                <w:szCs w:val="20"/>
              </w:rPr>
              <w:t>opdrachtteam op groepsniveau als bedoeld in de begrippenlijst van de NV COS;</w:t>
            </w:r>
          </w:p>
        </w:tc>
        <w:tc>
          <w:tcPr>
            <w:tcW w:w="992" w:type="dxa"/>
            <w:shd w:val="clear" w:color="auto" w:fill="auto"/>
          </w:tcPr>
          <w:p w14:paraId="3F9B6D32" w14:textId="77777777" w:rsidR="00D62A95" w:rsidRPr="004454B3" w:rsidRDefault="00D62A95" w:rsidP="00C9395F">
            <w:pPr>
              <w:rPr>
                <w:rFonts w:ascii="Arial" w:hAnsi="Arial" w:cs="Arial"/>
                <w:sz w:val="20"/>
                <w:szCs w:val="20"/>
              </w:rPr>
            </w:pPr>
          </w:p>
        </w:tc>
        <w:tc>
          <w:tcPr>
            <w:tcW w:w="992" w:type="dxa"/>
            <w:shd w:val="clear" w:color="auto" w:fill="auto"/>
          </w:tcPr>
          <w:p w14:paraId="48B8F7D2" w14:textId="77777777" w:rsidR="00D62A95" w:rsidRPr="004454B3" w:rsidRDefault="00D62A95" w:rsidP="00C9395F">
            <w:pPr>
              <w:rPr>
                <w:rFonts w:ascii="Arial" w:hAnsi="Arial" w:cs="Arial"/>
                <w:sz w:val="20"/>
                <w:szCs w:val="20"/>
              </w:rPr>
            </w:pPr>
          </w:p>
        </w:tc>
        <w:tc>
          <w:tcPr>
            <w:tcW w:w="851" w:type="dxa"/>
            <w:shd w:val="clear" w:color="auto" w:fill="auto"/>
          </w:tcPr>
          <w:p w14:paraId="7B081943" w14:textId="77777777" w:rsidR="00D62A95" w:rsidRPr="004454B3" w:rsidRDefault="00D62A95" w:rsidP="00C9395F">
            <w:pPr>
              <w:rPr>
                <w:rFonts w:ascii="Arial" w:hAnsi="Arial" w:cs="Arial"/>
                <w:sz w:val="20"/>
                <w:szCs w:val="20"/>
              </w:rPr>
            </w:pPr>
          </w:p>
        </w:tc>
        <w:tc>
          <w:tcPr>
            <w:tcW w:w="991" w:type="dxa"/>
            <w:shd w:val="clear" w:color="auto" w:fill="auto"/>
          </w:tcPr>
          <w:p w14:paraId="00BE27B7" w14:textId="77777777" w:rsidR="00D62A95" w:rsidRPr="004454B3" w:rsidRDefault="00D62A95" w:rsidP="00C9395F">
            <w:pPr>
              <w:rPr>
                <w:rFonts w:ascii="Arial" w:hAnsi="Arial" w:cs="Arial"/>
                <w:sz w:val="20"/>
                <w:szCs w:val="20"/>
              </w:rPr>
            </w:pPr>
          </w:p>
        </w:tc>
        <w:tc>
          <w:tcPr>
            <w:tcW w:w="5102" w:type="dxa"/>
            <w:shd w:val="clear" w:color="auto" w:fill="auto"/>
          </w:tcPr>
          <w:p w14:paraId="1A063B13" w14:textId="77777777" w:rsidR="00D62A95" w:rsidRPr="004454B3" w:rsidRDefault="00D62A95" w:rsidP="00C9395F">
            <w:pPr>
              <w:rPr>
                <w:rFonts w:ascii="Arial" w:hAnsi="Arial" w:cs="Arial"/>
                <w:sz w:val="20"/>
                <w:szCs w:val="20"/>
              </w:rPr>
            </w:pPr>
          </w:p>
        </w:tc>
      </w:tr>
      <w:tr w:rsidR="00A06B7F" w:rsidRPr="004454B3" w14:paraId="65796172" w14:textId="77777777" w:rsidTr="007B7021">
        <w:trPr>
          <w:gridAfter w:val="1"/>
          <w:wAfter w:w="11" w:type="dxa"/>
        </w:trPr>
        <w:tc>
          <w:tcPr>
            <w:tcW w:w="1560" w:type="dxa"/>
          </w:tcPr>
          <w:p w14:paraId="4D97A2EB" w14:textId="2E1F1AC2"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p</w:t>
            </w:r>
            <w:r w:rsidR="00062485" w:rsidRPr="004454B3">
              <w:rPr>
                <w:rFonts w:ascii="Arial" w:hAnsi="Arial" w:cs="Arial"/>
                <w:sz w:val="20"/>
                <w:szCs w:val="20"/>
              </w:rPr>
              <w:t>rofessionele dienst</w:t>
            </w:r>
          </w:p>
        </w:tc>
        <w:tc>
          <w:tcPr>
            <w:tcW w:w="3969" w:type="dxa"/>
            <w:shd w:val="clear" w:color="auto" w:fill="auto"/>
          </w:tcPr>
          <w:p w14:paraId="4D51EBA9" w14:textId="77777777" w:rsidR="00D62A95" w:rsidRPr="004454B3" w:rsidRDefault="00740998" w:rsidP="00C9395F">
            <w:pPr>
              <w:rPr>
                <w:rFonts w:ascii="Arial" w:hAnsi="Arial" w:cs="Arial"/>
                <w:sz w:val="20"/>
                <w:szCs w:val="20"/>
              </w:rPr>
            </w:pPr>
            <w:r w:rsidRPr="004454B3">
              <w:rPr>
                <w:rFonts w:ascii="Arial" w:hAnsi="Arial" w:cs="Arial"/>
                <w:sz w:val="20"/>
                <w:szCs w:val="20"/>
              </w:rPr>
              <w:t>professionele dienst als bedoeld in artikel 1 van de VGBA;</w:t>
            </w:r>
          </w:p>
        </w:tc>
        <w:tc>
          <w:tcPr>
            <w:tcW w:w="992" w:type="dxa"/>
            <w:shd w:val="clear" w:color="auto" w:fill="auto"/>
          </w:tcPr>
          <w:p w14:paraId="5ACA8783" w14:textId="77777777" w:rsidR="00D62A95" w:rsidRPr="004454B3" w:rsidRDefault="00D62A95" w:rsidP="00C9395F">
            <w:pPr>
              <w:rPr>
                <w:rFonts w:ascii="Arial" w:hAnsi="Arial" w:cs="Arial"/>
                <w:sz w:val="20"/>
                <w:szCs w:val="20"/>
              </w:rPr>
            </w:pPr>
          </w:p>
        </w:tc>
        <w:tc>
          <w:tcPr>
            <w:tcW w:w="992" w:type="dxa"/>
            <w:shd w:val="clear" w:color="auto" w:fill="auto"/>
          </w:tcPr>
          <w:p w14:paraId="26BD939E" w14:textId="77777777" w:rsidR="00D62A95" w:rsidRPr="004454B3" w:rsidRDefault="00D62A95" w:rsidP="00C9395F">
            <w:pPr>
              <w:rPr>
                <w:rFonts w:ascii="Arial" w:hAnsi="Arial" w:cs="Arial"/>
                <w:sz w:val="20"/>
                <w:szCs w:val="20"/>
              </w:rPr>
            </w:pPr>
          </w:p>
        </w:tc>
        <w:tc>
          <w:tcPr>
            <w:tcW w:w="851" w:type="dxa"/>
            <w:shd w:val="clear" w:color="auto" w:fill="auto"/>
          </w:tcPr>
          <w:p w14:paraId="51D4E4DF" w14:textId="77777777" w:rsidR="00D62A95" w:rsidRPr="004454B3" w:rsidRDefault="00D62A95" w:rsidP="00C9395F">
            <w:pPr>
              <w:rPr>
                <w:rFonts w:ascii="Arial" w:hAnsi="Arial" w:cs="Arial"/>
                <w:sz w:val="20"/>
                <w:szCs w:val="20"/>
              </w:rPr>
            </w:pPr>
          </w:p>
        </w:tc>
        <w:tc>
          <w:tcPr>
            <w:tcW w:w="991" w:type="dxa"/>
            <w:shd w:val="clear" w:color="auto" w:fill="auto"/>
          </w:tcPr>
          <w:p w14:paraId="6F5D1BFF" w14:textId="77777777" w:rsidR="00D62A95" w:rsidRPr="004454B3" w:rsidRDefault="00D62A95" w:rsidP="00C9395F">
            <w:pPr>
              <w:rPr>
                <w:rFonts w:ascii="Arial" w:hAnsi="Arial" w:cs="Arial"/>
                <w:sz w:val="20"/>
                <w:szCs w:val="20"/>
              </w:rPr>
            </w:pPr>
          </w:p>
        </w:tc>
        <w:tc>
          <w:tcPr>
            <w:tcW w:w="5102" w:type="dxa"/>
            <w:shd w:val="clear" w:color="auto" w:fill="auto"/>
          </w:tcPr>
          <w:p w14:paraId="6207EF6F" w14:textId="77777777" w:rsidR="00D62A95" w:rsidRPr="004454B3" w:rsidRDefault="00D62A95" w:rsidP="00C9395F">
            <w:pPr>
              <w:rPr>
                <w:rFonts w:ascii="Arial" w:hAnsi="Arial" w:cs="Arial"/>
                <w:sz w:val="20"/>
                <w:szCs w:val="20"/>
              </w:rPr>
            </w:pPr>
          </w:p>
        </w:tc>
      </w:tr>
      <w:tr w:rsidR="00A06B7F" w:rsidRPr="004454B3" w14:paraId="3A1EBFB6" w14:textId="77777777" w:rsidTr="007B7021">
        <w:trPr>
          <w:gridAfter w:val="1"/>
          <w:wAfter w:w="11" w:type="dxa"/>
        </w:trPr>
        <w:tc>
          <w:tcPr>
            <w:tcW w:w="1560" w:type="dxa"/>
          </w:tcPr>
          <w:p w14:paraId="7C9C305F" w14:textId="15C4B6C0"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r</w:t>
            </w:r>
            <w:r w:rsidR="00062485" w:rsidRPr="004454B3">
              <w:rPr>
                <w:rFonts w:ascii="Arial" w:hAnsi="Arial" w:cs="Arial"/>
                <w:sz w:val="20"/>
                <w:szCs w:val="20"/>
              </w:rPr>
              <w:t>elevante niet</w:t>
            </w:r>
            <w:r w:rsidRPr="004454B3">
              <w:rPr>
                <w:rFonts w:ascii="Arial" w:hAnsi="Arial" w:cs="Arial"/>
                <w:sz w:val="20"/>
                <w:szCs w:val="20"/>
              </w:rPr>
              <w:t>-</w:t>
            </w:r>
            <w:r w:rsidR="00062485" w:rsidRPr="004454B3">
              <w:rPr>
                <w:rFonts w:ascii="Arial" w:hAnsi="Arial" w:cs="Arial"/>
                <w:sz w:val="20"/>
                <w:szCs w:val="20"/>
              </w:rPr>
              <w:t>naleving</w:t>
            </w:r>
          </w:p>
        </w:tc>
        <w:tc>
          <w:tcPr>
            <w:tcW w:w="3969" w:type="dxa"/>
            <w:shd w:val="clear" w:color="auto" w:fill="auto"/>
          </w:tcPr>
          <w:p w14:paraId="0EF8A42D" w14:textId="77777777" w:rsidR="00D62A95" w:rsidRPr="004454B3" w:rsidRDefault="00740998" w:rsidP="00C9395F">
            <w:pPr>
              <w:rPr>
                <w:rFonts w:ascii="Arial" w:hAnsi="Arial" w:cs="Arial"/>
                <w:sz w:val="20"/>
                <w:szCs w:val="20"/>
              </w:rPr>
            </w:pPr>
            <w:r w:rsidRPr="004454B3">
              <w:rPr>
                <w:rFonts w:ascii="Arial" w:hAnsi="Arial" w:cs="Arial"/>
                <w:sz w:val="20"/>
                <w:szCs w:val="20"/>
              </w:rPr>
              <w:t>geïdentificeerde, mogelijke of dreigende niet-naleving van wet- en regelgeving als bedoeld in artikel 2;</w:t>
            </w:r>
          </w:p>
        </w:tc>
        <w:tc>
          <w:tcPr>
            <w:tcW w:w="992" w:type="dxa"/>
            <w:shd w:val="clear" w:color="auto" w:fill="auto"/>
          </w:tcPr>
          <w:p w14:paraId="73BF08F8" w14:textId="77777777" w:rsidR="00D62A95" w:rsidRPr="004454B3" w:rsidRDefault="00D62A95" w:rsidP="00C9395F">
            <w:pPr>
              <w:rPr>
                <w:rFonts w:ascii="Arial" w:hAnsi="Arial" w:cs="Arial"/>
                <w:sz w:val="20"/>
                <w:szCs w:val="20"/>
              </w:rPr>
            </w:pPr>
          </w:p>
        </w:tc>
        <w:tc>
          <w:tcPr>
            <w:tcW w:w="992" w:type="dxa"/>
            <w:shd w:val="clear" w:color="auto" w:fill="auto"/>
          </w:tcPr>
          <w:p w14:paraId="02C7FBE6" w14:textId="77777777" w:rsidR="00D62A95" w:rsidRPr="004454B3" w:rsidRDefault="00D62A95" w:rsidP="00C9395F">
            <w:pPr>
              <w:rPr>
                <w:rFonts w:ascii="Arial" w:hAnsi="Arial" w:cs="Arial"/>
                <w:sz w:val="20"/>
                <w:szCs w:val="20"/>
              </w:rPr>
            </w:pPr>
          </w:p>
        </w:tc>
        <w:tc>
          <w:tcPr>
            <w:tcW w:w="851" w:type="dxa"/>
            <w:shd w:val="clear" w:color="auto" w:fill="auto"/>
          </w:tcPr>
          <w:p w14:paraId="4D1745F3" w14:textId="77777777" w:rsidR="00D62A95" w:rsidRPr="004454B3" w:rsidRDefault="00D62A95" w:rsidP="00C9395F">
            <w:pPr>
              <w:rPr>
                <w:rFonts w:ascii="Arial" w:hAnsi="Arial" w:cs="Arial"/>
                <w:sz w:val="20"/>
                <w:szCs w:val="20"/>
              </w:rPr>
            </w:pPr>
          </w:p>
        </w:tc>
        <w:tc>
          <w:tcPr>
            <w:tcW w:w="991" w:type="dxa"/>
            <w:shd w:val="clear" w:color="auto" w:fill="auto"/>
          </w:tcPr>
          <w:p w14:paraId="10E3593E" w14:textId="77777777" w:rsidR="00D62A95" w:rsidRPr="004454B3" w:rsidRDefault="00D62A95" w:rsidP="00C9395F">
            <w:pPr>
              <w:rPr>
                <w:rFonts w:ascii="Arial" w:hAnsi="Arial" w:cs="Arial"/>
                <w:sz w:val="20"/>
                <w:szCs w:val="20"/>
              </w:rPr>
            </w:pPr>
          </w:p>
        </w:tc>
        <w:tc>
          <w:tcPr>
            <w:tcW w:w="5102" w:type="dxa"/>
            <w:shd w:val="clear" w:color="auto" w:fill="auto"/>
          </w:tcPr>
          <w:p w14:paraId="7CE36175" w14:textId="77777777" w:rsidR="00D62A95" w:rsidRPr="004454B3" w:rsidRDefault="00D62A95" w:rsidP="00C9395F">
            <w:pPr>
              <w:rPr>
                <w:rFonts w:ascii="Arial" w:hAnsi="Arial" w:cs="Arial"/>
                <w:sz w:val="20"/>
                <w:szCs w:val="20"/>
              </w:rPr>
            </w:pPr>
          </w:p>
        </w:tc>
      </w:tr>
      <w:tr w:rsidR="00A06B7F" w:rsidRPr="004454B3" w14:paraId="3571313F" w14:textId="77777777" w:rsidTr="007B7021">
        <w:trPr>
          <w:gridAfter w:val="1"/>
          <w:wAfter w:w="11" w:type="dxa"/>
        </w:trPr>
        <w:tc>
          <w:tcPr>
            <w:tcW w:w="1560" w:type="dxa"/>
          </w:tcPr>
          <w:p w14:paraId="48AD8CD9" w14:textId="65EC447C" w:rsidR="00D62A95" w:rsidRPr="004454B3" w:rsidRDefault="002C10D1" w:rsidP="007B7021">
            <w:pPr>
              <w:tabs>
                <w:tab w:val="left" w:pos="695"/>
              </w:tabs>
              <w:rPr>
                <w:rFonts w:ascii="Arial" w:hAnsi="Arial" w:cs="Arial"/>
                <w:sz w:val="20"/>
                <w:szCs w:val="20"/>
              </w:rPr>
            </w:pPr>
            <w:r w:rsidRPr="004454B3">
              <w:rPr>
                <w:rFonts w:ascii="Arial" w:hAnsi="Arial" w:cs="Arial"/>
                <w:sz w:val="20"/>
                <w:szCs w:val="20"/>
              </w:rPr>
              <w:t>senior-</w:t>
            </w:r>
            <w:r w:rsidR="00062485" w:rsidRPr="004454B3">
              <w:rPr>
                <w:rFonts w:ascii="Arial" w:hAnsi="Arial" w:cs="Arial"/>
                <w:sz w:val="20"/>
                <w:szCs w:val="20"/>
              </w:rPr>
              <w:t>positie</w:t>
            </w:r>
          </w:p>
        </w:tc>
        <w:tc>
          <w:tcPr>
            <w:tcW w:w="3969" w:type="dxa"/>
            <w:shd w:val="clear" w:color="auto" w:fill="auto"/>
          </w:tcPr>
          <w:p w14:paraId="4501319B" w14:textId="77777777" w:rsidR="00D62A95" w:rsidRPr="004454B3" w:rsidRDefault="00740998" w:rsidP="00C9395F">
            <w:pPr>
              <w:rPr>
                <w:rFonts w:ascii="Arial" w:hAnsi="Arial" w:cs="Arial"/>
                <w:sz w:val="20"/>
                <w:szCs w:val="20"/>
              </w:rPr>
            </w:pPr>
            <w:r w:rsidRPr="004454B3">
              <w:rPr>
                <w:rFonts w:ascii="Arial" w:hAnsi="Arial" w:cs="Arial"/>
                <w:sz w:val="20"/>
                <w:szCs w:val="20"/>
              </w:rPr>
              <w:t>positie van waaruit een accountant besluiten kan nemen met betrekking tot het verwerven, inzetten en beheersen van de personele, financiële,  technische, materiële en immateriële middelen van de eigen organisatie of op die besluiten significante invloed kan uitoefenen;</w:t>
            </w:r>
          </w:p>
        </w:tc>
        <w:tc>
          <w:tcPr>
            <w:tcW w:w="992" w:type="dxa"/>
            <w:shd w:val="clear" w:color="auto" w:fill="auto"/>
          </w:tcPr>
          <w:p w14:paraId="59D8D9CE" w14:textId="77777777" w:rsidR="00D62A95" w:rsidRPr="004454B3" w:rsidRDefault="00D62A95" w:rsidP="00C9395F">
            <w:pPr>
              <w:rPr>
                <w:rFonts w:ascii="Arial" w:hAnsi="Arial" w:cs="Arial"/>
                <w:sz w:val="20"/>
                <w:szCs w:val="20"/>
              </w:rPr>
            </w:pPr>
          </w:p>
        </w:tc>
        <w:tc>
          <w:tcPr>
            <w:tcW w:w="992" w:type="dxa"/>
            <w:shd w:val="clear" w:color="auto" w:fill="auto"/>
          </w:tcPr>
          <w:p w14:paraId="6F288D26" w14:textId="77777777" w:rsidR="00D62A95" w:rsidRPr="004454B3" w:rsidRDefault="00D62A95" w:rsidP="00C9395F">
            <w:pPr>
              <w:rPr>
                <w:rFonts w:ascii="Arial" w:hAnsi="Arial" w:cs="Arial"/>
                <w:sz w:val="20"/>
                <w:szCs w:val="20"/>
              </w:rPr>
            </w:pPr>
          </w:p>
        </w:tc>
        <w:tc>
          <w:tcPr>
            <w:tcW w:w="851" w:type="dxa"/>
            <w:shd w:val="clear" w:color="auto" w:fill="auto"/>
          </w:tcPr>
          <w:p w14:paraId="01BBD86E" w14:textId="77777777" w:rsidR="00D62A95" w:rsidRPr="004454B3" w:rsidRDefault="002F3325" w:rsidP="00C9395F">
            <w:pPr>
              <w:rPr>
                <w:rFonts w:ascii="Arial" w:hAnsi="Arial" w:cs="Arial"/>
                <w:b/>
                <w:sz w:val="20"/>
                <w:szCs w:val="20"/>
              </w:rPr>
            </w:pPr>
            <w:r w:rsidRPr="004454B3">
              <w:rPr>
                <w:rFonts w:ascii="Arial" w:hAnsi="Arial" w:cs="Arial"/>
                <w:b/>
                <w:sz w:val="20"/>
                <w:szCs w:val="20"/>
              </w:rPr>
              <w:t>360.13</w:t>
            </w:r>
          </w:p>
        </w:tc>
        <w:tc>
          <w:tcPr>
            <w:tcW w:w="991" w:type="dxa"/>
            <w:shd w:val="clear" w:color="auto" w:fill="auto"/>
          </w:tcPr>
          <w:p w14:paraId="1E6A9D8C" w14:textId="77777777" w:rsidR="00D62A95" w:rsidRPr="004454B3" w:rsidRDefault="00D62A95" w:rsidP="00C9395F">
            <w:pPr>
              <w:rPr>
                <w:rFonts w:ascii="Arial" w:hAnsi="Arial" w:cs="Arial"/>
                <w:sz w:val="20"/>
                <w:szCs w:val="20"/>
              </w:rPr>
            </w:pPr>
          </w:p>
        </w:tc>
        <w:tc>
          <w:tcPr>
            <w:tcW w:w="5102" w:type="dxa"/>
            <w:shd w:val="clear" w:color="auto" w:fill="auto"/>
          </w:tcPr>
          <w:p w14:paraId="7B2AD66E" w14:textId="77777777" w:rsidR="00D62A95" w:rsidRPr="004454B3" w:rsidRDefault="00D62A95" w:rsidP="00C9395F">
            <w:pPr>
              <w:rPr>
                <w:rFonts w:ascii="Arial" w:hAnsi="Arial" w:cs="Arial"/>
                <w:sz w:val="20"/>
                <w:szCs w:val="20"/>
              </w:rPr>
            </w:pPr>
          </w:p>
        </w:tc>
      </w:tr>
      <w:tr w:rsidR="00A06B7F" w:rsidRPr="004454B3" w14:paraId="0EBEF6E6" w14:textId="77777777" w:rsidTr="007B7021">
        <w:trPr>
          <w:gridAfter w:val="1"/>
          <w:wAfter w:w="11" w:type="dxa"/>
        </w:trPr>
        <w:tc>
          <w:tcPr>
            <w:tcW w:w="1560" w:type="dxa"/>
          </w:tcPr>
          <w:p w14:paraId="527B1E52" w14:textId="77777777" w:rsidR="00D62A95" w:rsidRPr="004454B3" w:rsidRDefault="00062485" w:rsidP="007B7021">
            <w:pPr>
              <w:tabs>
                <w:tab w:val="left" w:pos="695"/>
              </w:tabs>
              <w:rPr>
                <w:rFonts w:ascii="Arial" w:hAnsi="Arial" w:cs="Arial"/>
                <w:sz w:val="20"/>
                <w:szCs w:val="20"/>
              </w:rPr>
            </w:pPr>
            <w:r w:rsidRPr="004454B3">
              <w:rPr>
                <w:rFonts w:ascii="Arial" w:hAnsi="Arial" w:cs="Arial"/>
                <w:sz w:val="20"/>
                <w:szCs w:val="20"/>
              </w:rPr>
              <w:t>VGBA</w:t>
            </w:r>
          </w:p>
        </w:tc>
        <w:tc>
          <w:tcPr>
            <w:tcW w:w="3969" w:type="dxa"/>
          </w:tcPr>
          <w:p w14:paraId="584700DC" w14:textId="77777777" w:rsidR="00D62A95" w:rsidRPr="004454B3" w:rsidRDefault="00740998" w:rsidP="00C9395F">
            <w:pPr>
              <w:rPr>
                <w:rFonts w:ascii="Arial" w:hAnsi="Arial" w:cs="Arial"/>
                <w:sz w:val="20"/>
                <w:szCs w:val="20"/>
              </w:rPr>
            </w:pPr>
            <w:r w:rsidRPr="004454B3">
              <w:rPr>
                <w:rFonts w:ascii="Arial" w:hAnsi="Arial" w:cs="Arial"/>
                <w:sz w:val="20"/>
                <w:szCs w:val="20"/>
              </w:rPr>
              <w:t>Verordening gedrags- en beroepsregels accountants.</w:t>
            </w:r>
          </w:p>
        </w:tc>
        <w:tc>
          <w:tcPr>
            <w:tcW w:w="992" w:type="dxa"/>
          </w:tcPr>
          <w:p w14:paraId="36F8E64B" w14:textId="77777777" w:rsidR="00D62A95" w:rsidRPr="004454B3" w:rsidRDefault="00D62A95" w:rsidP="00C9395F">
            <w:pPr>
              <w:rPr>
                <w:rFonts w:ascii="Arial" w:hAnsi="Arial" w:cs="Arial"/>
                <w:sz w:val="20"/>
                <w:szCs w:val="20"/>
              </w:rPr>
            </w:pPr>
          </w:p>
        </w:tc>
        <w:tc>
          <w:tcPr>
            <w:tcW w:w="992" w:type="dxa"/>
          </w:tcPr>
          <w:p w14:paraId="05A79415" w14:textId="77777777" w:rsidR="00D62A95" w:rsidRPr="004454B3" w:rsidRDefault="00D62A95" w:rsidP="00C9395F">
            <w:pPr>
              <w:rPr>
                <w:rFonts w:ascii="Arial" w:hAnsi="Arial" w:cs="Arial"/>
                <w:sz w:val="20"/>
                <w:szCs w:val="20"/>
              </w:rPr>
            </w:pPr>
          </w:p>
        </w:tc>
        <w:tc>
          <w:tcPr>
            <w:tcW w:w="851" w:type="dxa"/>
          </w:tcPr>
          <w:p w14:paraId="08E88C06" w14:textId="77777777" w:rsidR="00D62A95" w:rsidRPr="004454B3" w:rsidRDefault="00D62A95" w:rsidP="00C9395F">
            <w:pPr>
              <w:rPr>
                <w:rFonts w:ascii="Arial" w:hAnsi="Arial" w:cs="Arial"/>
                <w:sz w:val="20"/>
                <w:szCs w:val="20"/>
              </w:rPr>
            </w:pPr>
          </w:p>
        </w:tc>
        <w:tc>
          <w:tcPr>
            <w:tcW w:w="991" w:type="dxa"/>
          </w:tcPr>
          <w:p w14:paraId="5C5083F7" w14:textId="77777777" w:rsidR="00D62A95" w:rsidRPr="004454B3" w:rsidRDefault="00D62A95" w:rsidP="00C9395F">
            <w:pPr>
              <w:rPr>
                <w:rFonts w:ascii="Arial" w:hAnsi="Arial" w:cs="Arial"/>
                <w:sz w:val="20"/>
                <w:szCs w:val="20"/>
              </w:rPr>
            </w:pPr>
          </w:p>
        </w:tc>
        <w:tc>
          <w:tcPr>
            <w:tcW w:w="5102" w:type="dxa"/>
          </w:tcPr>
          <w:p w14:paraId="17E38701" w14:textId="77777777" w:rsidR="00D62A95" w:rsidRPr="004454B3" w:rsidRDefault="00D62A95" w:rsidP="00C9395F">
            <w:pPr>
              <w:rPr>
                <w:rFonts w:ascii="Arial" w:hAnsi="Arial" w:cs="Arial"/>
                <w:sz w:val="20"/>
                <w:szCs w:val="20"/>
              </w:rPr>
            </w:pPr>
          </w:p>
        </w:tc>
      </w:tr>
      <w:tr w:rsidR="00A06B7F" w:rsidRPr="004454B3" w14:paraId="4F6B9867" w14:textId="77777777" w:rsidTr="007B7021">
        <w:trPr>
          <w:gridAfter w:val="1"/>
          <w:wAfter w:w="11" w:type="dxa"/>
        </w:trPr>
        <w:tc>
          <w:tcPr>
            <w:tcW w:w="1560" w:type="dxa"/>
          </w:tcPr>
          <w:p w14:paraId="7BA2BB67" w14:textId="77777777" w:rsidR="00D62A95" w:rsidRPr="004454B3" w:rsidRDefault="00D62A95" w:rsidP="007B7021">
            <w:pPr>
              <w:tabs>
                <w:tab w:val="left" w:pos="695"/>
              </w:tabs>
              <w:rPr>
                <w:rFonts w:ascii="Arial" w:hAnsi="Arial" w:cs="Arial"/>
                <w:sz w:val="20"/>
                <w:szCs w:val="20"/>
              </w:rPr>
            </w:pPr>
          </w:p>
        </w:tc>
        <w:tc>
          <w:tcPr>
            <w:tcW w:w="3969" w:type="dxa"/>
          </w:tcPr>
          <w:p w14:paraId="2CFC5B1A" w14:textId="77777777" w:rsidR="00D62A95" w:rsidRPr="004454B3" w:rsidRDefault="00D62A95" w:rsidP="00C9395F">
            <w:pPr>
              <w:rPr>
                <w:rFonts w:ascii="Arial" w:hAnsi="Arial" w:cs="Arial"/>
                <w:sz w:val="20"/>
                <w:szCs w:val="20"/>
              </w:rPr>
            </w:pPr>
          </w:p>
        </w:tc>
        <w:tc>
          <w:tcPr>
            <w:tcW w:w="992" w:type="dxa"/>
          </w:tcPr>
          <w:p w14:paraId="683FB182" w14:textId="77777777" w:rsidR="00D62A95" w:rsidRPr="004454B3" w:rsidRDefault="00D62A95" w:rsidP="00C9395F">
            <w:pPr>
              <w:rPr>
                <w:rFonts w:ascii="Arial" w:hAnsi="Arial" w:cs="Arial"/>
                <w:sz w:val="20"/>
                <w:szCs w:val="20"/>
              </w:rPr>
            </w:pPr>
          </w:p>
        </w:tc>
        <w:tc>
          <w:tcPr>
            <w:tcW w:w="992" w:type="dxa"/>
          </w:tcPr>
          <w:p w14:paraId="6E89C9DA" w14:textId="77777777" w:rsidR="00D62A95" w:rsidRPr="004454B3" w:rsidRDefault="00D62A95" w:rsidP="00C9395F">
            <w:pPr>
              <w:rPr>
                <w:rFonts w:ascii="Arial" w:hAnsi="Arial" w:cs="Arial"/>
                <w:sz w:val="20"/>
                <w:szCs w:val="20"/>
              </w:rPr>
            </w:pPr>
          </w:p>
        </w:tc>
        <w:tc>
          <w:tcPr>
            <w:tcW w:w="851" w:type="dxa"/>
          </w:tcPr>
          <w:p w14:paraId="3711932D" w14:textId="77777777" w:rsidR="00D62A95" w:rsidRPr="004454B3" w:rsidRDefault="00D62A95" w:rsidP="00C9395F">
            <w:pPr>
              <w:rPr>
                <w:rFonts w:ascii="Arial" w:hAnsi="Arial" w:cs="Arial"/>
                <w:sz w:val="20"/>
                <w:szCs w:val="20"/>
              </w:rPr>
            </w:pPr>
          </w:p>
        </w:tc>
        <w:tc>
          <w:tcPr>
            <w:tcW w:w="991" w:type="dxa"/>
          </w:tcPr>
          <w:p w14:paraId="3847FD3D" w14:textId="77777777" w:rsidR="00D62A95" w:rsidRPr="004454B3" w:rsidRDefault="00D62A95" w:rsidP="00C9395F">
            <w:pPr>
              <w:rPr>
                <w:rFonts w:ascii="Arial" w:hAnsi="Arial" w:cs="Arial"/>
                <w:sz w:val="20"/>
                <w:szCs w:val="20"/>
              </w:rPr>
            </w:pPr>
          </w:p>
        </w:tc>
        <w:tc>
          <w:tcPr>
            <w:tcW w:w="5102" w:type="dxa"/>
          </w:tcPr>
          <w:p w14:paraId="3CCAE979" w14:textId="77777777" w:rsidR="00D62A95" w:rsidRPr="004454B3" w:rsidRDefault="00D62A95" w:rsidP="00C9395F">
            <w:pPr>
              <w:rPr>
                <w:rFonts w:ascii="Arial" w:hAnsi="Arial" w:cs="Arial"/>
                <w:sz w:val="20"/>
                <w:szCs w:val="20"/>
              </w:rPr>
            </w:pPr>
          </w:p>
        </w:tc>
      </w:tr>
      <w:tr w:rsidR="00A06B7F" w:rsidRPr="004454B3" w14:paraId="67AA2335" w14:textId="77777777" w:rsidTr="007B7021">
        <w:trPr>
          <w:gridAfter w:val="1"/>
          <w:wAfter w:w="11" w:type="dxa"/>
        </w:trPr>
        <w:tc>
          <w:tcPr>
            <w:tcW w:w="1560" w:type="dxa"/>
          </w:tcPr>
          <w:p w14:paraId="6DC29243" w14:textId="77777777" w:rsidR="00D62A95" w:rsidRPr="004454B3" w:rsidRDefault="00062485" w:rsidP="007B7021">
            <w:pPr>
              <w:tabs>
                <w:tab w:val="left" w:pos="695"/>
              </w:tabs>
              <w:rPr>
                <w:rFonts w:ascii="Arial" w:hAnsi="Arial" w:cs="Arial"/>
                <w:sz w:val="20"/>
                <w:szCs w:val="20"/>
              </w:rPr>
            </w:pPr>
            <w:r w:rsidRPr="004454B3">
              <w:rPr>
                <w:rFonts w:ascii="Arial" w:hAnsi="Arial" w:cs="Arial"/>
                <w:sz w:val="20"/>
                <w:szCs w:val="20"/>
              </w:rPr>
              <w:t>Art. 2</w:t>
            </w:r>
          </w:p>
        </w:tc>
        <w:tc>
          <w:tcPr>
            <w:tcW w:w="3969" w:type="dxa"/>
          </w:tcPr>
          <w:p w14:paraId="5C72154A" w14:textId="77777777" w:rsidR="00740998" w:rsidRPr="004454B3" w:rsidRDefault="00740998" w:rsidP="00740998">
            <w:pPr>
              <w:rPr>
                <w:rFonts w:ascii="Arial" w:hAnsi="Arial" w:cs="Arial"/>
                <w:sz w:val="20"/>
                <w:szCs w:val="20"/>
              </w:rPr>
            </w:pPr>
            <w:r w:rsidRPr="004454B3">
              <w:rPr>
                <w:rFonts w:ascii="Arial" w:hAnsi="Arial" w:cs="Arial"/>
                <w:sz w:val="20"/>
                <w:szCs w:val="20"/>
              </w:rPr>
              <w:t>Deze nadere voorschriften zijn van toepassing op iedere accountant die een professionele dienst uitvoert voor de eigen organisatie of voor de cliënt en zich bewust wordt van informatie die wijst op een relevante niet-naleving bij deze eigen organisatie of bij deze cliënt van wet- en regelgeving die:</w:t>
            </w:r>
          </w:p>
          <w:p w14:paraId="1FA7A8F4" w14:textId="77777777" w:rsidR="00740998" w:rsidRPr="004454B3" w:rsidRDefault="00740998" w:rsidP="00AB5B3B">
            <w:pPr>
              <w:pStyle w:val="Lijstalinea"/>
              <w:numPr>
                <w:ilvl w:val="0"/>
                <w:numId w:val="19"/>
              </w:numPr>
              <w:spacing w:after="0" w:line="240" w:lineRule="auto"/>
              <w:ind w:left="340" w:hanging="340"/>
              <w:rPr>
                <w:rFonts w:ascii="Arial" w:hAnsi="Arial" w:cs="Arial"/>
                <w:sz w:val="20"/>
                <w:szCs w:val="20"/>
              </w:rPr>
            </w:pPr>
            <w:r w:rsidRPr="004454B3">
              <w:rPr>
                <w:rFonts w:ascii="Arial" w:hAnsi="Arial" w:cs="Arial"/>
                <w:sz w:val="20"/>
                <w:szCs w:val="20"/>
              </w:rPr>
              <w:t>in het algemeen geacht wordt van directe invloed te zijn op de vaststelling van bedragen en in de financiële overzichten opgenomen toelichtingen die van materieel belang zijn; of</w:t>
            </w:r>
          </w:p>
          <w:p w14:paraId="7E094FC9" w14:textId="77777777" w:rsidR="00740998" w:rsidRPr="004454B3" w:rsidRDefault="00740998" w:rsidP="00AB5B3B">
            <w:pPr>
              <w:pStyle w:val="Lijstalinea"/>
              <w:numPr>
                <w:ilvl w:val="0"/>
                <w:numId w:val="19"/>
              </w:numPr>
              <w:spacing w:after="0" w:line="240" w:lineRule="auto"/>
              <w:ind w:left="340" w:hanging="340"/>
              <w:rPr>
                <w:rFonts w:ascii="Arial" w:hAnsi="Arial" w:cs="Arial"/>
                <w:sz w:val="20"/>
                <w:szCs w:val="20"/>
              </w:rPr>
            </w:pPr>
            <w:r w:rsidRPr="004454B3">
              <w:rPr>
                <w:rFonts w:ascii="Arial" w:hAnsi="Arial" w:cs="Arial"/>
                <w:sz w:val="20"/>
                <w:szCs w:val="20"/>
              </w:rPr>
              <w:t>geen directe invloed heeft op de vaststelling van de bedragen en toelichtingen in de financiële overzichten maar waarvan het naleven van fundamenteel belang kan zijn voor:</w:t>
            </w:r>
          </w:p>
          <w:p w14:paraId="4646C63C" w14:textId="77777777" w:rsidR="00740998" w:rsidRPr="004454B3" w:rsidRDefault="00740998" w:rsidP="005E2E07">
            <w:pPr>
              <w:pStyle w:val="Lijstalinea"/>
              <w:numPr>
                <w:ilvl w:val="0"/>
                <w:numId w:val="21"/>
              </w:numPr>
              <w:spacing w:after="0" w:line="240" w:lineRule="auto"/>
              <w:ind w:left="737" w:hanging="340"/>
              <w:rPr>
                <w:rFonts w:ascii="Arial" w:hAnsi="Arial" w:cs="Arial"/>
                <w:sz w:val="20"/>
                <w:szCs w:val="20"/>
              </w:rPr>
            </w:pPr>
            <w:r w:rsidRPr="004454B3">
              <w:rPr>
                <w:rFonts w:ascii="Arial" w:hAnsi="Arial" w:cs="Arial"/>
                <w:sz w:val="20"/>
                <w:szCs w:val="20"/>
              </w:rPr>
              <w:t xml:space="preserve">de operationele aspecten van een eigen organisatie of van een cliënt; </w:t>
            </w:r>
          </w:p>
          <w:p w14:paraId="242FBB26" w14:textId="77777777" w:rsidR="00740998" w:rsidRPr="004454B3" w:rsidRDefault="00740998" w:rsidP="005E2E07">
            <w:pPr>
              <w:pStyle w:val="Lijstalinea"/>
              <w:numPr>
                <w:ilvl w:val="0"/>
                <w:numId w:val="21"/>
              </w:numPr>
              <w:spacing w:after="0" w:line="240" w:lineRule="auto"/>
              <w:ind w:left="737" w:hanging="340"/>
              <w:rPr>
                <w:rFonts w:ascii="Arial" w:hAnsi="Arial" w:cs="Arial"/>
                <w:sz w:val="20"/>
                <w:szCs w:val="20"/>
              </w:rPr>
            </w:pPr>
            <w:r w:rsidRPr="004454B3">
              <w:rPr>
                <w:rFonts w:ascii="Arial" w:hAnsi="Arial" w:cs="Arial"/>
                <w:sz w:val="20"/>
                <w:szCs w:val="20"/>
              </w:rPr>
              <w:t xml:space="preserve">de mogelijkheid van een eigen organisatie of van een cliënt om de activiteiten voort te zetten; of </w:t>
            </w:r>
          </w:p>
          <w:p w14:paraId="562B61FE" w14:textId="77777777" w:rsidR="00D62A95" w:rsidRPr="004454B3" w:rsidRDefault="00740998" w:rsidP="005E2E07">
            <w:pPr>
              <w:pStyle w:val="Lijstalinea"/>
              <w:numPr>
                <w:ilvl w:val="0"/>
                <w:numId w:val="21"/>
              </w:numPr>
              <w:spacing w:after="0" w:line="240" w:lineRule="auto"/>
              <w:ind w:left="737" w:hanging="340"/>
              <w:rPr>
                <w:rFonts w:ascii="Arial" w:hAnsi="Arial" w:cs="Arial"/>
                <w:sz w:val="20"/>
                <w:szCs w:val="20"/>
              </w:rPr>
            </w:pPr>
            <w:r w:rsidRPr="004454B3">
              <w:rPr>
                <w:rFonts w:ascii="Arial" w:hAnsi="Arial" w:cs="Arial"/>
                <w:sz w:val="20"/>
                <w:szCs w:val="20"/>
              </w:rPr>
              <w:t>het voorkomen van sancties van materieel belang.</w:t>
            </w:r>
          </w:p>
        </w:tc>
        <w:tc>
          <w:tcPr>
            <w:tcW w:w="992" w:type="dxa"/>
          </w:tcPr>
          <w:p w14:paraId="595B2829" w14:textId="77777777" w:rsidR="00D62A95" w:rsidRPr="004454B3" w:rsidRDefault="002F3325" w:rsidP="002F3325">
            <w:pPr>
              <w:ind w:right="-104"/>
              <w:rPr>
                <w:rFonts w:ascii="Arial" w:hAnsi="Arial" w:cs="Arial"/>
                <w:b/>
                <w:sz w:val="20"/>
                <w:szCs w:val="20"/>
              </w:rPr>
            </w:pPr>
            <w:r w:rsidRPr="004454B3">
              <w:rPr>
                <w:rFonts w:ascii="Arial" w:hAnsi="Arial" w:cs="Arial"/>
                <w:b/>
                <w:sz w:val="20"/>
                <w:szCs w:val="20"/>
              </w:rPr>
              <w:t>225.1</w:t>
            </w:r>
          </w:p>
          <w:p w14:paraId="19209366"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225.5</w:t>
            </w:r>
          </w:p>
          <w:p w14:paraId="11C3761E" w14:textId="77777777" w:rsidR="002F3325" w:rsidRPr="004454B3" w:rsidRDefault="002F3325" w:rsidP="002F3325">
            <w:pPr>
              <w:ind w:right="-104"/>
              <w:rPr>
                <w:rFonts w:ascii="Arial" w:hAnsi="Arial" w:cs="Arial"/>
                <w:sz w:val="20"/>
                <w:szCs w:val="20"/>
              </w:rPr>
            </w:pPr>
          </w:p>
          <w:p w14:paraId="12970A02" w14:textId="77777777" w:rsidR="002F3325" w:rsidRPr="004454B3" w:rsidRDefault="002F3325" w:rsidP="002F3325">
            <w:pPr>
              <w:ind w:right="-104"/>
              <w:rPr>
                <w:rFonts w:ascii="Arial" w:hAnsi="Arial" w:cs="Arial"/>
                <w:sz w:val="20"/>
                <w:szCs w:val="20"/>
              </w:rPr>
            </w:pPr>
            <w:r w:rsidRPr="004454B3">
              <w:rPr>
                <w:rFonts w:ascii="Arial" w:hAnsi="Arial" w:cs="Arial"/>
                <w:sz w:val="20"/>
                <w:szCs w:val="20"/>
              </w:rPr>
              <w:t>225.6</w:t>
            </w:r>
          </w:p>
        </w:tc>
        <w:tc>
          <w:tcPr>
            <w:tcW w:w="992" w:type="dxa"/>
          </w:tcPr>
          <w:p w14:paraId="4767AF8A"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225.1</w:t>
            </w:r>
          </w:p>
          <w:p w14:paraId="6FC61F8A"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225.5</w:t>
            </w:r>
          </w:p>
          <w:p w14:paraId="1EB4EC3E" w14:textId="77777777" w:rsidR="002F3325" w:rsidRPr="004454B3" w:rsidRDefault="002F3325" w:rsidP="002F3325">
            <w:pPr>
              <w:ind w:right="-104"/>
              <w:rPr>
                <w:rFonts w:ascii="Arial" w:hAnsi="Arial" w:cs="Arial"/>
                <w:sz w:val="20"/>
                <w:szCs w:val="20"/>
              </w:rPr>
            </w:pPr>
          </w:p>
          <w:p w14:paraId="1DD7CAC9" w14:textId="77777777" w:rsidR="00D62A95" w:rsidRPr="004454B3" w:rsidRDefault="002F3325" w:rsidP="002F3325">
            <w:pPr>
              <w:rPr>
                <w:rFonts w:ascii="Arial" w:hAnsi="Arial" w:cs="Arial"/>
                <w:sz w:val="20"/>
                <w:szCs w:val="20"/>
              </w:rPr>
            </w:pPr>
            <w:r w:rsidRPr="004454B3">
              <w:rPr>
                <w:rFonts w:ascii="Arial" w:hAnsi="Arial" w:cs="Arial"/>
                <w:sz w:val="20"/>
                <w:szCs w:val="20"/>
              </w:rPr>
              <w:t>225.6</w:t>
            </w:r>
          </w:p>
        </w:tc>
        <w:tc>
          <w:tcPr>
            <w:tcW w:w="851" w:type="dxa"/>
          </w:tcPr>
          <w:p w14:paraId="7A8B46B3"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360.1</w:t>
            </w:r>
          </w:p>
          <w:p w14:paraId="4C243E62"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360.5</w:t>
            </w:r>
          </w:p>
          <w:p w14:paraId="257A0B19" w14:textId="77777777" w:rsidR="002F3325" w:rsidRPr="004454B3" w:rsidRDefault="002F3325" w:rsidP="002F3325">
            <w:pPr>
              <w:ind w:right="-104"/>
              <w:rPr>
                <w:rFonts w:ascii="Arial" w:hAnsi="Arial" w:cs="Arial"/>
                <w:sz w:val="20"/>
                <w:szCs w:val="20"/>
              </w:rPr>
            </w:pPr>
          </w:p>
          <w:p w14:paraId="56087B39" w14:textId="77777777" w:rsidR="00D62A95" w:rsidRPr="004454B3" w:rsidRDefault="002F3325" w:rsidP="002F3325">
            <w:pPr>
              <w:rPr>
                <w:rFonts w:ascii="Arial" w:hAnsi="Arial" w:cs="Arial"/>
                <w:sz w:val="20"/>
                <w:szCs w:val="20"/>
              </w:rPr>
            </w:pPr>
            <w:r w:rsidRPr="004454B3">
              <w:rPr>
                <w:rFonts w:ascii="Arial" w:hAnsi="Arial" w:cs="Arial"/>
                <w:sz w:val="20"/>
                <w:szCs w:val="20"/>
              </w:rPr>
              <w:t>360.6</w:t>
            </w:r>
          </w:p>
        </w:tc>
        <w:tc>
          <w:tcPr>
            <w:tcW w:w="991" w:type="dxa"/>
          </w:tcPr>
          <w:p w14:paraId="1E6C1BF1"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360.1</w:t>
            </w:r>
          </w:p>
          <w:p w14:paraId="3478A50C"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360.5</w:t>
            </w:r>
          </w:p>
          <w:p w14:paraId="1360958E" w14:textId="77777777" w:rsidR="002F3325" w:rsidRPr="004454B3" w:rsidRDefault="002F3325" w:rsidP="002F3325">
            <w:pPr>
              <w:ind w:right="-104"/>
              <w:rPr>
                <w:rFonts w:ascii="Arial" w:hAnsi="Arial" w:cs="Arial"/>
                <w:sz w:val="20"/>
                <w:szCs w:val="20"/>
              </w:rPr>
            </w:pPr>
          </w:p>
          <w:p w14:paraId="7B56140B" w14:textId="77777777" w:rsidR="00D62A95" w:rsidRPr="004454B3" w:rsidRDefault="002F3325" w:rsidP="002F3325">
            <w:pPr>
              <w:rPr>
                <w:rFonts w:ascii="Arial" w:hAnsi="Arial" w:cs="Arial"/>
                <w:sz w:val="20"/>
                <w:szCs w:val="20"/>
              </w:rPr>
            </w:pPr>
            <w:r w:rsidRPr="004454B3">
              <w:rPr>
                <w:rFonts w:ascii="Arial" w:hAnsi="Arial" w:cs="Arial"/>
                <w:sz w:val="20"/>
                <w:szCs w:val="20"/>
              </w:rPr>
              <w:t>360.6</w:t>
            </w:r>
          </w:p>
        </w:tc>
        <w:tc>
          <w:tcPr>
            <w:tcW w:w="5102" w:type="dxa"/>
          </w:tcPr>
          <w:p w14:paraId="304BD153" w14:textId="77777777" w:rsidR="00D62A95" w:rsidRPr="004454B3" w:rsidRDefault="00D62A95" w:rsidP="00C9395F">
            <w:pPr>
              <w:rPr>
                <w:rFonts w:ascii="Arial" w:hAnsi="Arial" w:cs="Arial"/>
                <w:sz w:val="20"/>
                <w:szCs w:val="20"/>
              </w:rPr>
            </w:pPr>
          </w:p>
        </w:tc>
      </w:tr>
      <w:tr w:rsidR="00A06B7F" w:rsidRPr="004454B3" w14:paraId="7EFEAF89" w14:textId="77777777" w:rsidTr="007B7021">
        <w:trPr>
          <w:gridAfter w:val="1"/>
          <w:wAfter w:w="11" w:type="dxa"/>
        </w:trPr>
        <w:tc>
          <w:tcPr>
            <w:tcW w:w="1560" w:type="dxa"/>
          </w:tcPr>
          <w:p w14:paraId="0515A217" w14:textId="77777777" w:rsidR="00D62A95" w:rsidRPr="004454B3" w:rsidRDefault="00D62A95" w:rsidP="007B7021">
            <w:pPr>
              <w:tabs>
                <w:tab w:val="left" w:pos="695"/>
              </w:tabs>
              <w:rPr>
                <w:rFonts w:ascii="Arial" w:hAnsi="Arial" w:cs="Arial"/>
                <w:sz w:val="20"/>
                <w:szCs w:val="20"/>
              </w:rPr>
            </w:pPr>
          </w:p>
        </w:tc>
        <w:tc>
          <w:tcPr>
            <w:tcW w:w="3969" w:type="dxa"/>
          </w:tcPr>
          <w:p w14:paraId="29F80D2C" w14:textId="77777777" w:rsidR="00D62A95" w:rsidRPr="004454B3" w:rsidRDefault="00D62A95" w:rsidP="00C9395F">
            <w:pPr>
              <w:rPr>
                <w:rFonts w:ascii="Arial" w:hAnsi="Arial" w:cs="Arial"/>
                <w:sz w:val="20"/>
                <w:szCs w:val="20"/>
              </w:rPr>
            </w:pPr>
          </w:p>
        </w:tc>
        <w:tc>
          <w:tcPr>
            <w:tcW w:w="992" w:type="dxa"/>
          </w:tcPr>
          <w:p w14:paraId="2C1E0908" w14:textId="77777777" w:rsidR="00D62A95" w:rsidRPr="004454B3" w:rsidRDefault="00D62A95" w:rsidP="00C9395F">
            <w:pPr>
              <w:rPr>
                <w:rFonts w:ascii="Arial" w:hAnsi="Arial" w:cs="Arial"/>
                <w:sz w:val="20"/>
                <w:szCs w:val="20"/>
              </w:rPr>
            </w:pPr>
          </w:p>
        </w:tc>
        <w:tc>
          <w:tcPr>
            <w:tcW w:w="992" w:type="dxa"/>
          </w:tcPr>
          <w:p w14:paraId="174D4CA7" w14:textId="77777777" w:rsidR="00D62A95" w:rsidRPr="004454B3" w:rsidRDefault="00D62A95" w:rsidP="00C9395F">
            <w:pPr>
              <w:rPr>
                <w:rFonts w:ascii="Arial" w:hAnsi="Arial" w:cs="Arial"/>
                <w:sz w:val="20"/>
                <w:szCs w:val="20"/>
              </w:rPr>
            </w:pPr>
          </w:p>
        </w:tc>
        <w:tc>
          <w:tcPr>
            <w:tcW w:w="851" w:type="dxa"/>
          </w:tcPr>
          <w:p w14:paraId="0B8266DB" w14:textId="77777777" w:rsidR="00D62A95" w:rsidRPr="004454B3" w:rsidRDefault="00D62A95" w:rsidP="00C9395F">
            <w:pPr>
              <w:rPr>
                <w:rFonts w:ascii="Arial" w:hAnsi="Arial" w:cs="Arial"/>
                <w:sz w:val="20"/>
                <w:szCs w:val="20"/>
              </w:rPr>
            </w:pPr>
          </w:p>
        </w:tc>
        <w:tc>
          <w:tcPr>
            <w:tcW w:w="991" w:type="dxa"/>
          </w:tcPr>
          <w:p w14:paraId="24B09E47" w14:textId="77777777" w:rsidR="00D62A95" w:rsidRPr="004454B3" w:rsidRDefault="00D62A95" w:rsidP="00C9395F">
            <w:pPr>
              <w:rPr>
                <w:rFonts w:ascii="Arial" w:hAnsi="Arial" w:cs="Arial"/>
                <w:sz w:val="20"/>
                <w:szCs w:val="20"/>
              </w:rPr>
            </w:pPr>
          </w:p>
        </w:tc>
        <w:tc>
          <w:tcPr>
            <w:tcW w:w="5102" w:type="dxa"/>
          </w:tcPr>
          <w:p w14:paraId="26B4BE8B" w14:textId="77777777" w:rsidR="00D62A95" w:rsidRPr="004454B3" w:rsidRDefault="00D62A95" w:rsidP="00C9395F">
            <w:pPr>
              <w:rPr>
                <w:rFonts w:ascii="Arial" w:hAnsi="Arial" w:cs="Arial"/>
                <w:sz w:val="20"/>
                <w:szCs w:val="20"/>
              </w:rPr>
            </w:pPr>
          </w:p>
        </w:tc>
      </w:tr>
      <w:tr w:rsidR="00A80D89" w:rsidRPr="004454B3" w14:paraId="4655900E" w14:textId="77777777" w:rsidTr="007B7021">
        <w:trPr>
          <w:gridAfter w:val="1"/>
          <w:wAfter w:w="11" w:type="dxa"/>
        </w:trPr>
        <w:tc>
          <w:tcPr>
            <w:tcW w:w="1560" w:type="dxa"/>
          </w:tcPr>
          <w:p w14:paraId="0BA12132" w14:textId="77777777" w:rsidR="00D62A95" w:rsidRPr="004454B3" w:rsidRDefault="00062485" w:rsidP="007B7021">
            <w:pPr>
              <w:tabs>
                <w:tab w:val="left" w:pos="695"/>
              </w:tabs>
              <w:rPr>
                <w:rFonts w:ascii="Arial" w:hAnsi="Arial" w:cs="Arial"/>
                <w:sz w:val="20"/>
                <w:szCs w:val="20"/>
              </w:rPr>
            </w:pPr>
            <w:r w:rsidRPr="004454B3">
              <w:rPr>
                <w:rFonts w:ascii="Arial" w:hAnsi="Arial" w:cs="Arial"/>
                <w:sz w:val="20"/>
                <w:szCs w:val="20"/>
              </w:rPr>
              <w:t>Art. 3</w:t>
            </w:r>
          </w:p>
        </w:tc>
        <w:tc>
          <w:tcPr>
            <w:tcW w:w="3969" w:type="dxa"/>
          </w:tcPr>
          <w:p w14:paraId="3F83298C" w14:textId="77777777" w:rsidR="00740998" w:rsidRPr="004454B3" w:rsidRDefault="00740998" w:rsidP="00740998">
            <w:pPr>
              <w:rPr>
                <w:rFonts w:ascii="Arial" w:hAnsi="Arial" w:cs="Arial"/>
                <w:sz w:val="20"/>
                <w:szCs w:val="20"/>
              </w:rPr>
            </w:pPr>
            <w:r w:rsidRPr="004454B3">
              <w:rPr>
                <w:rFonts w:ascii="Arial" w:hAnsi="Arial" w:cs="Arial"/>
                <w:sz w:val="20"/>
                <w:szCs w:val="20"/>
              </w:rPr>
              <w:t>De accountant die zich bewust wordt van informatie die wijst op een relevante niet-naleving:</w:t>
            </w:r>
          </w:p>
          <w:p w14:paraId="25DDA40C" w14:textId="77777777" w:rsidR="00740998" w:rsidRPr="004454B3" w:rsidRDefault="00740998" w:rsidP="00AB5B3B">
            <w:pPr>
              <w:pStyle w:val="Lijstalinea"/>
              <w:numPr>
                <w:ilvl w:val="0"/>
                <w:numId w:val="22"/>
              </w:numPr>
              <w:spacing w:after="0" w:line="240" w:lineRule="auto"/>
              <w:ind w:left="340" w:hanging="340"/>
              <w:rPr>
                <w:rFonts w:ascii="Arial" w:hAnsi="Arial" w:cs="Arial"/>
                <w:sz w:val="20"/>
                <w:szCs w:val="20"/>
              </w:rPr>
            </w:pPr>
            <w:r w:rsidRPr="004454B3">
              <w:rPr>
                <w:rFonts w:ascii="Arial" w:hAnsi="Arial" w:cs="Arial"/>
                <w:sz w:val="20"/>
                <w:szCs w:val="20"/>
              </w:rPr>
              <w:t>verkrijgt voor zover redelijkerwijs mogelijk in zijn positie inzicht in de aard, omstandigheden en in de mogelijke gevolgen van de relevante niet-naleving; en</w:t>
            </w:r>
          </w:p>
          <w:p w14:paraId="42EB1F13" w14:textId="77777777" w:rsidR="00D62A95" w:rsidRPr="004454B3" w:rsidRDefault="00740998" w:rsidP="00AB5B3B">
            <w:pPr>
              <w:pStyle w:val="Lijstalinea"/>
              <w:numPr>
                <w:ilvl w:val="0"/>
                <w:numId w:val="22"/>
              </w:numPr>
              <w:spacing w:after="0" w:line="240" w:lineRule="auto"/>
              <w:ind w:left="340" w:hanging="340"/>
              <w:rPr>
                <w:rFonts w:ascii="Arial" w:hAnsi="Arial" w:cs="Arial"/>
                <w:sz w:val="20"/>
                <w:szCs w:val="20"/>
              </w:rPr>
            </w:pPr>
            <w:r w:rsidRPr="004454B3">
              <w:rPr>
                <w:rFonts w:ascii="Arial" w:hAnsi="Arial" w:cs="Arial"/>
                <w:sz w:val="20"/>
                <w:szCs w:val="20"/>
              </w:rPr>
              <w:t>gaat na hoe hij op de relevante niet-naleving moet reageren.</w:t>
            </w:r>
          </w:p>
        </w:tc>
        <w:tc>
          <w:tcPr>
            <w:tcW w:w="992" w:type="dxa"/>
          </w:tcPr>
          <w:p w14:paraId="5113F704" w14:textId="77777777" w:rsidR="002F3325" w:rsidRPr="004454B3" w:rsidRDefault="002F3325" w:rsidP="00A06B7F">
            <w:pPr>
              <w:ind w:right="-104"/>
              <w:rPr>
                <w:rFonts w:ascii="Arial" w:hAnsi="Arial" w:cs="Arial"/>
                <w:b/>
                <w:sz w:val="20"/>
                <w:szCs w:val="20"/>
              </w:rPr>
            </w:pPr>
            <w:r w:rsidRPr="004454B3">
              <w:rPr>
                <w:rFonts w:ascii="Arial" w:hAnsi="Arial" w:cs="Arial"/>
                <w:b/>
                <w:sz w:val="20"/>
                <w:szCs w:val="20"/>
              </w:rPr>
              <w:t>225.12</w:t>
            </w:r>
          </w:p>
          <w:p w14:paraId="05F82980" w14:textId="77777777" w:rsidR="00A06B7F" w:rsidRPr="004454B3" w:rsidRDefault="00A06B7F" w:rsidP="00A06B7F">
            <w:pPr>
              <w:ind w:right="-104"/>
              <w:rPr>
                <w:rFonts w:ascii="Arial" w:hAnsi="Arial" w:cs="Arial"/>
                <w:sz w:val="20"/>
                <w:szCs w:val="20"/>
              </w:rPr>
            </w:pPr>
          </w:p>
          <w:p w14:paraId="1C5CCD33" w14:textId="77777777" w:rsidR="002F3325" w:rsidRPr="004454B3" w:rsidRDefault="002F3325" w:rsidP="00A06B7F">
            <w:pPr>
              <w:ind w:right="-104"/>
              <w:rPr>
                <w:rFonts w:ascii="Arial" w:hAnsi="Arial" w:cs="Arial"/>
                <w:sz w:val="20"/>
                <w:szCs w:val="20"/>
              </w:rPr>
            </w:pPr>
            <w:r w:rsidRPr="004454B3">
              <w:rPr>
                <w:rFonts w:ascii="Arial" w:hAnsi="Arial" w:cs="Arial"/>
                <w:sz w:val="20"/>
                <w:szCs w:val="20"/>
              </w:rPr>
              <w:t>225.3</w:t>
            </w:r>
          </w:p>
          <w:p w14:paraId="2F38CBC2" w14:textId="77777777" w:rsidR="00D62A95" w:rsidRPr="004454B3" w:rsidRDefault="002F3325" w:rsidP="00A06B7F">
            <w:pPr>
              <w:ind w:right="-104"/>
              <w:rPr>
                <w:rFonts w:ascii="Arial" w:hAnsi="Arial" w:cs="Arial"/>
                <w:sz w:val="20"/>
                <w:szCs w:val="20"/>
              </w:rPr>
            </w:pPr>
            <w:r w:rsidRPr="004454B3">
              <w:rPr>
                <w:rFonts w:ascii="Arial" w:hAnsi="Arial" w:cs="Arial"/>
                <w:sz w:val="20"/>
                <w:szCs w:val="20"/>
              </w:rPr>
              <w:t>225.13</w:t>
            </w:r>
          </w:p>
        </w:tc>
        <w:tc>
          <w:tcPr>
            <w:tcW w:w="992" w:type="dxa"/>
          </w:tcPr>
          <w:p w14:paraId="30EDAE17" w14:textId="77777777" w:rsidR="002F3325" w:rsidRPr="004454B3" w:rsidRDefault="002F3325" w:rsidP="002F3325">
            <w:pPr>
              <w:ind w:right="-104"/>
              <w:rPr>
                <w:rFonts w:ascii="Arial" w:hAnsi="Arial" w:cs="Arial"/>
                <w:b/>
                <w:sz w:val="20"/>
                <w:szCs w:val="20"/>
              </w:rPr>
            </w:pPr>
            <w:r w:rsidRPr="004454B3">
              <w:rPr>
                <w:rFonts w:ascii="Arial" w:hAnsi="Arial" w:cs="Arial"/>
                <w:b/>
                <w:sz w:val="20"/>
                <w:szCs w:val="20"/>
              </w:rPr>
              <w:t>225.</w:t>
            </w:r>
            <w:r w:rsidR="00A06B7F" w:rsidRPr="004454B3">
              <w:rPr>
                <w:rFonts w:ascii="Arial" w:hAnsi="Arial" w:cs="Arial"/>
                <w:b/>
                <w:sz w:val="20"/>
                <w:szCs w:val="20"/>
              </w:rPr>
              <w:t>39</w:t>
            </w:r>
          </w:p>
          <w:p w14:paraId="293C6F50" w14:textId="77777777" w:rsidR="00A06B7F" w:rsidRPr="004454B3" w:rsidRDefault="00A06B7F" w:rsidP="002F3325">
            <w:pPr>
              <w:ind w:right="-104"/>
              <w:rPr>
                <w:rFonts w:ascii="Arial" w:hAnsi="Arial" w:cs="Arial"/>
                <w:sz w:val="20"/>
                <w:szCs w:val="20"/>
              </w:rPr>
            </w:pPr>
          </w:p>
          <w:p w14:paraId="0E872A6E" w14:textId="77777777" w:rsidR="002F3325" w:rsidRPr="004454B3" w:rsidRDefault="00A06B7F" w:rsidP="002F3325">
            <w:pPr>
              <w:ind w:right="-104"/>
              <w:rPr>
                <w:rFonts w:ascii="Arial" w:hAnsi="Arial" w:cs="Arial"/>
                <w:sz w:val="20"/>
                <w:szCs w:val="20"/>
              </w:rPr>
            </w:pPr>
            <w:r w:rsidRPr="004454B3">
              <w:rPr>
                <w:rFonts w:ascii="Arial" w:hAnsi="Arial" w:cs="Arial"/>
                <w:sz w:val="20"/>
                <w:szCs w:val="20"/>
              </w:rPr>
              <w:t>225.3</w:t>
            </w:r>
          </w:p>
          <w:p w14:paraId="727373AF" w14:textId="77777777" w:rsidR="00D62A95" w:rsidRPr="004454B3" w:rsidRDefault="00A06B7F" w:rsidP="002F3325">
            <w:pPr>
              <w:rPr>
                <w:rFonts w:ascii="Arial" w:hAnsi="Arial" w:cs="Arial"/>
                <w:sz w:val="20"/>
                <w:szCs w:val="20"/>
              </w:rPr>
            </w:pPr>
            <w:r w:rsidRPr="004454B3">
              <w:rPr>
                <w:rFonts w:ascii="Arial" w:hAnsi="Arial" w:cs="Arial"/>
                <w:sz w:val="20"/>
                <w:szCs w:val="20"/>
              </w:rPr>
              <w:t>225.40</w:t>
            </w:r>
          </w:p>
        </w:tc>
        <w:tc>
          <w:tcPr>
            <w:tcW w:w="851" w:type="dxa"/>
          </w:tcPr>
          <w:p w14:paraId="5229E37B" w14:textId="77777777" w:rsidR="002F3325" w:rsidRPr="004454B3" w:rsidRDefault="00A06B7F" w:rsidP="002F3325">
            <w:pPr>
              <w:ind w:right="-104"/>
              <w:rPr>
                <w:rFonts w:ascii="Arial" w:hAnsi="Arial" w:cs="Arial"/>
                <w:b/>
                <w:sz w:val="20"/>
                <w:szCs w:val="20"/>
              </w:rPr>
            </w:pPr>
            <w:r w:rsidRPr="004454B3">
              <w:rPr>
                <w:rFonts w:ascii="Arial" w:hAnsi="Arial" w:cs="Arial"/>
                <w:b/>
                <w:sz w:val="20"/>
                <w:szCs w:val="20"/>
              </w:rPr>
              <w:t>360</w:t>
            </w:r>
            <w:r w:rsidR="002F3325" w:rsidRPr="004454B3">
              <w:rPr>
                <w:rFonts w:ascii="Arial" w:hAnsi="Arial" w:cs="Arial"/>
                <w:b/>
                <w:sz w:val="20"/>
                <w:szCs w:val="20"/>
              </w:rPr>
              <w:t>.1</w:t>
            </w:r>
            <w:r w:rsidRPr="004454B3">
              <w:rPr>
                <w:rFonts w:ascii="Arial" w:hAnsi="Arial" w:cs="Arial"/>
                <w:b/>
                <w:sz w:val="20"/>
                <w:szCs w:val="20"/>
              </w:rPr>
              <w:t>4</w:t>
            </w:r>
          </w:p>
          <w:p w14:paraId="2C08B688" w14:textId="77777777" w:rsidR="00A06B7F" w:rsidRPr="004454B3" w:rsidRDefault="00A06B7F" w:rsidP="002F3325">
            <w:pPr>
              <w:ind w:right="-104"/>
              <w:rPr>
                <w:rFonts w:ascii="Arial" w:hAnsi="Arial" w:cs="Arial"/>
                <w:sz w:val="20"/>
                <w:szCs w:val="20"/>
              </w:rPr>
            </w:pPr>
          </w:p>
          <w:p w14:paraId="654F58DE" w14:textId="77777777" w:rsidR="002F3325" w:rsidRPr="004454B3" w:rsidRDefault="00A06B7F" w:rsidP="002F3325">
            <w:pPr>
              <w:ind w:right="-104"/>
              <w:rPr>
                <w:rFonts w:ascii="Arial" w:hAnsi="Arial" w:cs="Arial"/>
                <w:sz w:val="20"/>
                <w:szCs w:val="20"/>
              </w:rPr>
            </w:pPr>
            <w:r w:rsidRPr="004454B3">
              <w:rPr>
                <w:rFonts w:ascii="Arial" w:hAnsi="Arial" w:cs="Arial"/>
                <w:sz w:val="20"/>
                <w:szCs w:val="20"/>
              </w:rPr>
              <w:t>360.3</w:t>
            </w:r>
          </w:p>
          <w:p w14:paraId="30113835" w14:textId="77777777" w:rsidR="00D62A95" w:rsidRPr="004454B3" w:rsidRDefault="00A06B7F" w:rsidP="00A06B7F">
            <w:pPr>
              <w:rPr>
                <w:rFonts w:ascii="Arial" w:hAnsi="Arial" w:cs="Arial"/>
                <w:sz w:val="20"/>
                <w:szCs w:val="20"/>
              </w:rPr>
            </w:pPr>
            <w:r w:rsidRPr="004454B3">
              <w:rPr>
                <w:rFonts w:ascii="Arial" w:hAnsi="Arial" w:cs="Arial"/>
                <w:sz w:val="20"/>
                <w:szCs w:val="20"/>
              </w:rPr>
              <w:t>360</w:t>
            </w:r>
            <w:r w:rsidR="002F3325" w:rsidRPr="004454B3">
              <w:rPr>
                <w:rFonts w:ascii="Arial" w:hAnsi="Arial" w:cs="Arial"/>
                <w:sz w:val="20"/>
                <w:szCs w:val="20"/>
              </w:rPr>
              <w:t>.</w:t>
            </w:r>
            <w:r w:rsidRPr="004454B3">
              <w:rPr>
                <w:rFonts w:ascii="Arial" w:hAnsi="Arial" w:cs="Arial"/>
                <w:sz w:val="20"/>
                <w:szCs w:val="20"/>
              </w:rPr>
              <w:t>15</w:t>
            </w:r>
          </w:p>
        </w:tc>
        <w:tc>
          <w:tcPr>
            <w:tcW w:w="991" w:type="dxa"/>
          </w:tcPr>
          <w:p w14:paraId="1FA610E3" w14:textId="77777777" w:rsidR="002F3325" w:rsidRPr="004454B3" w:rsidRDefault="00A06B7F" w:rsidP="002F3325">
            <w:pPr>
              <w:ind w:right="-104"/>
              <w:rPr>
                <w:rFonts w:ascii="Arial" w:hAnsi="Arial" w:cs="Arial"/>
                <w:b/>
                <w:sz w:val="20"/>
                <w:szCs w:val="20"/>
              </w:rPr>
            </w:pPr>
            <w:r w:rsidRPr="004454B3">
              <w:rPr>
                <w:rFonts w:ascii="Arial" w:hAnsi="Arial" w:cs="Arial"/>
                <w:b/>
                <w:sz w:val="20"/>
                <w:szCs w:val="20"/>
              </w:rPr>
              <w:t>360</w:t>
            </w:r>
            <w:r w:rsidR="002F3325" w:rsidRPr="004454B3">
              <w:rPr>
                <w:rFonts w:ascii="Arial" w:hAnsi="Arial" w:cs="Arial"/>
                <w:b/>
                <w:sz w:val="20"/>
                <w:szCs w:val="20"/>
              </w:rPr>
              <w:t>.</w:t>
            </w:r>
            <w:r w:rsidRPr="004454B3">
              <w:rPr>
                <w:rFonts w:ascii="Arial" w:hAnsi="Arial" w:cs="Arial"/>
                <w:b/>
                <w:sz w:val="20"/>
                <w:szCs w:val="20"/>
              </w:rPr>
              <w:t>33</w:t>
            </w:r>
          </w:p>
          <w:p w14:paraId="40E2A0D1" w14:textId="77777777" w:rsidR="00A06B7F" w:rsidRPr="004454B3" w:rsidRDefault="00A06B7F" w:rsidP="002F3325">
            <w:pPr>
              <w:ind w:right="-104"/>
              <w:rPr>
                <w:rFonts w:ascii="Arial" w:hAnsi="Arial" w:cs="Arial"/>
                <w:sz w:val="20"/>
                <w:szCs w:val="20"/>
              </w:rPr>
            </w:pPr>
          </w:p>
          <w:p w14:paraId="51404F49" w14:textId="77777777" w:rsidR="002F3325" w:rsidRPr="004454B3" w:rsidRDefault="00A06B7F" w:rsidP="002F3325">
            <w:pPr>
              <w:ind w:right="-104"/>
              <w:rPr>
                <w:rFonts w:ascii="Arial" w:hAnsi="Arial" w:cs="Arial"/>
                <w:sz w:val="20"/>
                <w:szCs w:val="20"/>
              </w:rPr>
            </w:pPr>
            <w:r w:rsidRPr="004454B3">
              <w:rPr>
                <w:rFonts w:ascii="Arial" w:hAnsi="Arial" w:cs="Arial"/>
                <w:sz w:val="20"/>
                <w:szCs w:val="20"/>
              </w:rPr>
              <w:t>360.3</w:t>
            </w:r>
          </w:p>
          <w:p w14:paraId="2B2E89CC" w14:textId="77777777" w:rsidR="00D62A95" w:rsidRPr="004454B3" w:rsidRDefault="00A06B7F" w:rsidP="00A06B7F">
            <w:pPr>
              <w:rPr>
                <w:rFonts w:ascii="Arial" w:hAnsi="Arial" w:cs="Arial"/>
                <w:sz w:val="20"/>
                <w:szCs w:val="20"/>
              </w:rPr>
            </w:pPr>
            <w:r w:rsidRPr="004454B3">
              <w:rPr>
                <w:rFonts w:ascii="Arial" w:hAnsi="Arial" w:cs="Arial"/>
                <w:sz w:val="20"/>
                <w:szCs w:val="20"/>
              </w:rPr>
              <w:t>360</w:t>
            </w:r>
            <w:r w:rsidR="002F3325" w:rsidRPr="004454B3">
              <w:rPr>
                <w:rFonts w:ascii="Arial" w:hAnsi="Arial" w:cs="Arial"/>
                <w:sz w:val="20"/>
                <w:szCs w:val="20"/>
              </w:rPr>
              <w:t>.</w:t>
            </w:r>
            <w:r w:rsidRPr="004454B3">
              <w:rPr>
                <w:rFonts w:ascii="Arial" w:hAnsi="Arial" w:cs="Arial"/>
                <w:sz w:val="20"/>
                <w:szCs w:val="20"/>
              </w:rPr>
              <w:t>34</w:t>
            </w:r>
          </w:p>
        </w:tc>
        <w:tc>
          <w:tcPr>
            <w:tcW w:w="5102" w:type="dxa"/>
          </w:tcPr>
          <w:p w14:paraId="322A5D99" w14:textId="053B272D" w:rsidR="0031195E" w:rsidRPr="009F7C1C" w:rsidRDefault="0031195E" w:rsidP="008628D1">
            <w:pPr>
              <w:pStyle w:val="Lijstalinea"/>
              <w:numPr>
                <w:ilvl w:val="0"/>
                <w:numId w:val="8"/>
              </w:numPr>
              <w:spacing w:after="0" w:line="240" w:lineRule="auto"/>
              <w:rPr>
                <w:rFonts w:ascii="Arial" w:hAnsi="Arial" w:cs="Arial"/>
                <w:sz w:val="20"/>
                <w:szCs w:val="20"/>
              </w:rPr>
            </w:pPr>
            <w:r w:rsidRPr="004454B3">
              <w:rPr>
                <w:rFonts w:ascii="Arial" w:hAnsi="Arial" w:cs="Arial"/>
                <w:sz w:val="20"/>
                <w:szCs w:val="20"/>
              </w:rPr>
              <w:t xml:space="preserve">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verplicht alle accountants om inzicht te </w:t>
            </w:r>
            <w:r w:rsidR="005D414D">
              <w:rPr>
                <w:rFonts w:ascii="Arial" w:hAnsi="Arial" w:cs="Arial"/>
                <w:sz w:val="20"/>
                <w:szCs w:val="20"/>
              </w:rPr>
              <w:t>ver</w:t>
            </w:r>
            <w:r w:rsidRPr="004454B3">
              <w:rPr>
                <w:rFonts w:ascii="Arial" w:hAnsi="Arial" w:cs="Arial"/>
                <w:sz w:val="20"/>
                <w:szCs w:val="20"/>
              </w:rPr>
              <w:t xml:space="preserve">krijgen. Maar alleen </w:t>
            </w:r>
            <w:r>
              <w:rPr>
                <w:rFonts w:ascii="Arial" w:hAnsi="Arial" w:cs="Arial"/>
                <w:sz w:val="20"/>
                <w:szCs w:val="20"/>
              </w:rPr>
              <w:t xml:space="preserve">een </w:t>
            </w:r>
            <w:r w:rsidRPr="004454B3">
              <w:rPr>
                <w:rFonts w:ascii="Arial" w:hAnsi="Arial" w:cs="Arial"/>
                <w:sz w:val="20"/>
                <w:szCs w:val="20"/>
              </w:rPr>
              <w:t xml:space="preserve">senior PAIB hoeft inzicht te krijgen in de mogelijke </w:t>
            </w:r>
            <w:r w:rsidRPr="0031195E">
              <w:rPr>
                <w:rFonts w:ascii="Arial" w:hAnsi="Arial" w:cs="Arial"/>
                <w:i/>
                <w:sz w:val="20"/>
                <w:szCs w:val="20"/>
              </w:rPr>
              <w:t>gevolgen</w:t>
            </w:r>
            <w:r w:rsidRPr="004454B3">
              <w:rPr>
                <w:rFonts w:ascii="Arial" w:hAnsi="Arial" w:cs="Arial"/>
                <w:sz w:val="20"/>
                <w:szCs w:val="20"/>
              </w:rPr>
              <w:t xml:space="preserve">. </w:t>
            </w:r>
            <w:r w:rsidR="00EC3A28">
              <w:rPr>
                <w:rFonts w:ascii="Arial" w:hAnsi="Arial" w:cs="Arial"/>
                <w:sz w:val="20"/>
                <w:szCs w:val="20"/>
              </w:rPr>
              <w:t xml:space="preserve">De NV NOCLAR </w:t>
            </w:r>
            <w:r>
              <w:rPr>
                <w:rFonts w:ascii="Arial" w:hAnsi="Arial" w:cs="Arial"/>
                <w:sz w:val="20"/>
                <w:szCs w:val="20"/>
              </w:rPr>
              <w:t xml:space="preserve">regelen dat </w:t>
            </w:r>
            <w:r w:rsidRPr="0031195E">
              <w:rPr>
                <w:rFonts w:ascii="Arial" w:hAnsi="Arial" w:cs="Arial"/>
                <w:i/>
                <w:sz w:val="20"/>
                <w:szCs w:val="20"/>
              </w:rPr>
              <w:t xml:space="preserve">alle </w:t>
            </w:r>
            <w:r>
              <w:rPr>
                <w:rFonts w:ascii="Arial" w:hAnsi="Arial" w:cs="Arial"/>
                <w:sz w:val="20"/>
                <w:szCs w:val="20"/>
              </w:rPr>
              <w:t xml:space="preserve">accountants </w:t>
            </w:r>
            <w:r w:rsidR="00E71558">
              <w:rPr>
                <w:rFonts w:ascii="Arial" w:hAnsi="Arial" w:cs="Arial"/>
                <w:sz w:val="20"/>
                <w:szCs w:val="20"/>
              </w:rPr>
              <w:t xml:space="preserve">inzicht verkrijgen </w:t>
            </w:r>
            <w:r>
              <w:rPr>
                <w:rFonts w:ascii="Arial" w:hAnsi="Arial" w:cs="Arial"/>
                <w:sz w:val="20"/>
                <w:szCs w:val="20"/>
              </w:rPr>
              <w:t xml:space="preserve">in </w:t>
            </w:r>
            <w:r w:rsidR="00E71558">
              <w:rPr>
                <w:rFonts w:ascii="Arial" w:hAnsi="Arial" w:cs="Arial"/>
                <w:sz w:val="20"/>
                <w:szCs w:val="20"/>
              </w:rPr>
              <w:t>de mogelijke gevolgen</w:t>
            </w:r>
            <w:r>
              <w:rPr>
                <w:rFonts w:ascii="Arial" w:hAnsi="Arial" w:cs="Arial"/>
                <w:sz w:val="20"/>
                <w:szCs w:val="20"/>
              </w:rPr>
              <w:t xml:space="preserve">. </w:t>
            </w:r>
            <w:r w:rsidR="001E29F5">
              <w:rPr>
                <w:rFonts w:ascii="Arial" w:hAnsi="Arial" w:cs="Arial"/>
                <w:sz w:val="20"/>
                <w:szCs w:val="20"/>
              </w:rPr>
              <w:t>Dit is namelijk voor alle acco</w:t>
            </w:r>
            <w:r w:rsidR="003F59A3">
              <w:rPr>
                <w:rFonts w:ascii="Arial" w:hAnsi="Arial" w:cs="Arial"/>
                <w:sz w:val="20"/>
                <w:szCs w:val="20"/>
              </w:rPr>
              <w:t>untants van belang</w:t>
            </w:r>
            <w:r w:rsidR="00E71558">
              <w:rPr>
                <w:rFonts w:ascii="Arial" w:hAnsi="Arial" w:cs="Arial"/>
                <w:sz w:val="20"/>
                <w:szCs w:val="20"/>
              </w:rPr>
              <w:t xml:space="preserve"> voor</w:t>
            </w:r>
            <w:r w:rsidR="003F59A3">
              <w:rPr>
                <w:rFonts w:ascii="Arial" w:hAnsi="Arial" w:cs="Arial"/>
                <w:sz w:val="20"/>
                <w:szCs w:val="20"/>
              </w:rPr>
              <w:t xml:space="preserve"> </w:t>
            </w:r>
            <w:r w:rsidR="001E29F5">
              <w:rPr>
                <w:rFonts w:ascii="Arial" w:hAnsi="Arial" w:cs="Arial"/>
                <w:sz w:val="20"/>
                <w:szCs w:val="20"/>
              </w:rPr>
              <w:t>hun inschatting van de situatie</w:t>
            </w:r>
            <w:r w:rsidR="00E71558">
              <w:rPr>
                <w:rFonts w:ascii="Arial" w:hAnsi="Arial" w:cs="Arial"/>
                <w:sz w:val="20"/>
                <w:szCs w:val="20"/>
              </w:rPr>
              <w:t>.</w:t>
            </w:r>
            <w:r w:rsidR="003F6CF1">
              <w:rPr>
                <w:rFonts w:ascii="Arial" w:hAnsi="Arial" w:cs="Arial"/>
                <w:sz w:val="20"/>
                <w:szCs w:val="20"/>
              </w:rPr>
              <w:t xml:space="preserve"> </w:t>
            </w:r>
            <w:r w:rsidR="00CA24B7">
              <w:rPr>
                <w:rFonts w:ascii="Arial" w:hAnsi="Arial" w:cs="Arial"/>
                <w:sz w:val="20"/>
                <w:szCs w:val="20"/>
              </w:rPr>
              <w:t>Dit geldt o</w:t>
            </w:r>
            <w:r w:rsidRPr="004454B3">
              <w:rPr>
                <w:rFonts w:ascii="Arial" w:hAnsi="Arial" w:cs="Arial"/>
                <w:sz w:val="20"/>
                <w:szCs w:val="20"/>
              </w:rPr>
              <w:t xml:space="preserve">ngeacht de omgeving waar de </w:t>
            </w:r>
            <w:r w:rsidRPr="009F7C1C">
              <w:rPr>
                <w:rFonts w:ascii="Arial" w:hAnsi="Arial" w:cs="Arial"/>
                <w:sz w:val="20"/>
                <w:szCs w:val="20"/>
              </w:rPr>
              <w:t xml:space="preserve">relevante niet-naleving is.  </w:t>
            </w:r>
          </w:p>
          <w:p w14:paraId="652E8FF5" w14:textId="495A9D59" w:rsidR="00D62A95" w:rsidRPr="0031195E" w:rsidRDefault="008628D1" w:rsidP="006A765F">
            <w:pPr>
              <w:pStyle w:val="Lijstalinea"/>
              <w:numPr>
                <w:ilvl w:val="0"/>
                <w:numId w:val="8"/>
              </w:numPr>
              <w:spacing w:after="0" w:line="240" w:lineRule="auto"/>
              <w:rPr>
                <w:rFonts w:ascii="Arial" w:hAnsi="Arial" w:cs="Arial"/>
                <w:sz w:val="20"/>
                <w:szCs w:val="20"/>
              </w:rPr>
            </w:pPr>
            <w:r w:rsidRPr="009F7C1C">
              <w:rPr>
                <w:rFonts w:ascii="Arial" w:hAnsi="Arial" w:cs="Arial"/>
                <w:sz w:val="20"/>
                <w:szCs w:val="20"/>
              </w:rPr>
              <w:t xml:space="preserve">Onderdeel b </w:t>
            </w:r>
            <w:r w:rsidR="00E71558">
              <w:rPr>
                <w:rFonts w:ascii="Arial" w:hAnsi="Arial" w:cs="Arial"/>
                <w:sz w:val="20"/>
                <w:szCs w:val="20"/>
              </w:rPr>
              <w:t xml:space="preserve">staat niet letterlijk in de </w:t>
            </w:r>
            <w:proofErr w:type="spellStart"/>
            <w:r w:rsidR="00E71558">
              <w:rPr>
                <w:rFonts w:ascii="Arial" w:hAnsi="Arial" w:cs="Arial"/>
                <w:sz w:val="20"/>
                <w:szCs w:val="20"/>
              </w:rPr>
              <w:t>CoE</w:t>
            </w:r>
            <w:proofErr w:type="spellEnd"/>
            <w:r w:rsidRPr="009F7C1C">
              <w:rPr>
                <w:rFonts w:ascii="Arial" w:hAnsi="Arial" w:cs="Arial"/>
                <w:sz w:val="20"/>
                <w:szCs w:val="20"/>
              </w:rPr>
              <w:t>.</w:t>
            </w:r>
            <w:r w:rsidRPr="004454B3">
              <w:rPr>
                <w:rFonts w:ascii="Arial" w:hAnsi="Arial" w:cs="Arial"/>
                <w:sz w:val="20"/>
                <w:szCs w:val="20"/>
              </w:rPr>
              <w:t xml:space="preserve"> </w:t>
            </w:r>
            <w:r w:rsidR="00E71558">
              <w:rPr>
                <w:rFonts w:ascii="Arial" w:hAnsi="Arial" w:cs="Arial"/>
                <w:sz w:val="20"/>
                <w:szCs w:val="20"/>
              </w:rPr>
              <w:t xml:space="preserve">Inzicht verkrijgen houdt ook </w:t>
            </w:r>
            <w:r w:rsidR="006A765F">
              <w:rPr>
                <w:rFonts w:ascii="Arial" w:hAnsi="Arial" w:cs="Arial"/>
                <w:sz w:val="20"/>
                <w:szCs w:val="20"/>
              </w:rPr>
              <w:t xml:space="preserve">in </w:t>
            </w:r>
            <w:r w:rsidR="00E71558">
              <w:rPr>
                <w:rFonts w:ascii="Arial" w:hAnsi="Arial" w:cs="Arial"/>
                <w:sz w:val="20"/>
                <w:szCs w:val="20"/>
              </w:rPr>
              <w:t xml:space="preserve">dat een accountant nagaat volgens welke regels hij moet reageren. </w:t>
            </w:r>
            <w:r w:rsidR="006A765F">
              <w:rPr>
                <w:rFonts w:ascii="Arial" w:hAnsi="Arial" w:cs="Arial"/>
                <w:sz w:val="20"/>
                <w:szCs w:val="20"/>
              </w:rPr>
              <w:t>Het kan zijn dat de wet- en regelgeving die in het geding is</w:t>
            </w:r>
            <w:r w:rsidR="00EC3A28">
              <w:rPr>
                <w:rFonts w:ascii="Arial" w:hAnsi="Arial" w:cs="Arial"/>
                <w:sz w:val="20"/>
                <w:szCs w:val="20"/>
              </w:rPr>
              <w:t>,</w:t>
            </w:r>
            <w:r w:rsidR="006A765F">
              <w:rPr>
                <w:rFonts w:ascii="Arial" w:hAnsi="Arial" w:cs="Arial"/>
                <w:sz w:val="20"/>
                <w:szCs w:val="20"/>
              </w:rPr>
              <w:t xml:space="preserve"> voorschrijft</w:t>
            </w:r>
            <w:r w:rsidR="00CA24B7">
              <w:rPr>
                <w:rFonts w:ascii="Arial" w:hAnsi="Arial" w:cs="Arial"/>
                <w:sz w:val="20"/>
                <w:szCs w:val="20"/>
              </w:rPr>
              <w:t xml:space="preserve"> hoe te reageren</w:t>
            </w:r>
            <w:r w:rsidR="006A765F">
              <w:rPr>
                <w:rFonts w:ascii="Arial" w:hAnsi="Arial" w:cs="Arial"/>
                <w:sz w:val="20"/>
                <w:szCs w:val="20"/>
              </w:rPr>
              <w:t xml:space="preserve">. </w:t>
            </w:r>
            <w:r w:rsidRPr="004454B3">
              <w:rPr>
                <w:rFonts w:ascii="Arial" w:hAnsi="Arial" w:cs="Arial"/>
                <w:sz w:val="20"/>
                <w:szCs w:val="20"/>
              </w:rPr>
              <w:t xml:space="preserve">Accountants reageren in de eerste plaats volgens die wet- en regelgeving. De toelichting </w:t>
            </w:r>
            <w:r w:rsidR="0098783F">
              <w:rPr>
                <w:rFonts w:ascii="Arial" w:hAnsi="Arial" w:cs="Arial"/>
                <w:sz w:val="20"/>
                <w:szCs w:val="20"/>
              </w:rPr>
              <w:t xml:space="preserve">op artikel 3, onderdeel b, </w:t>
            </w:r>
            <w:r w:rsidRPr="004454B3">
              <w:rPr>
                <w:rFonts w:ascii="Arial" w:hAnsi="Arial" w:cs="Arial"/>
                <w:sz w:val="20"/>
                <w:szCs w:val="20"/>
              </w:rPr>
              <w:t>gaat hier uitgebreid op in.</w:t>
            </w:r>
          </w:p>
        </w:tc>
      </w:tr>
      <w:tr w:rsidR="00A06B7F" w:rsidRPr="004454B3" w14:paraId="58F017AF" w14:textId="77777777" w:rsidTr="007B7021">
        <w:trPr>
          <w:gridAfter w:val="1"/>
          <w:wAfter w:w="11" w:type="dxa"/>
        </w:trPr>
        <w:tc>
          <w:tcPr>
            <w:tcW w:w="1560" w:type="dxa"/>
          </w:tcPr>
          <w:p w14:paraId="5B84520F" w14:textId="77777777" w:rsidR="00D62A95" w:rsidRPr="004454B3" w:rsidRDefault="00D62A95" w:rsidP="007B7021">
            <w:pPr>
              <w:tabs>
                <w:tab w:val="left" w:pos="695"/>
              </w:tabs>
              <w:rPr>
                <w:rFonts w:ascii="Arial" w:hAnsi="Arial" w:cs="Arial"/>
                <w:sz w:val="20"/>
                <w:szCs w:val="20"/>
              </w:rPr>
            </w:pPr>
          </w:p>
        </w:tc>
        <w:tc>
          <w:tcPr>
            <w:tcW w:w="3969" w:type="dxa"/>
          </w:tcPr>
          <w:p w14:paraId="7E4CF5A4" w14:textId="77777777" w:rsidR="00D62A95" w:rsidRPr="004454B3" w:rsidRDefault="00D62A95" w:rsidP="00C9395F">
            <w:pPr>
              <w:rPr>
                <w:rFonts w:ascii="Arial" w:hAnsi="Arial" w:cs="Arial"/>
                <w:sz w:val="20"/>
                <w:szCs w:val="20"/>
              </w:rPr>
            </w:pPr>
          </w:p>
        </w:tc>
        <w:tc>
          <w:tcPr>
            <w:tcW w:w="992" w:type="dxa"/>
          </w:tcPr>
          <w:p w14:paraId="69789FDE" w14:textId="77777777" w:rsidR="00D62A95" w:rsidRPr="004454B3" w:rsidRDefault="00D62A95" w:rsidP="00C9395F">
            <w:pPr>
              <w:rPr>
                <w:rFonts w:ascii="Arial" w:hAnsi="Arial" w:cs="Arial"/>
                <w:sz w:val="20"/>
                <w:szCs w:val="20"/>
              </w:rPr>
            </w:pPr>
          </w:p>
        </w:tc>
        <w:tc>
          <w:tcPr>
            <w:tcW w:w="992" w:type="dxa"/>
          </w:tcPr>
          <w:p w14:paraId="5399FB43" w14:textId="77777777" w:rsidR="00D62A95" w:rsidRPr="004454B3" w:rsidRDefault="00D62A95" w:rsidP="00C9395F">
            <w:pPr>
              <w:rPr>
                <w:rFonts w:ascii="Arial" w:hAnsi="Arial" w:cs="Arial"/>
                <w:sz w:val="20"/>
                <w:szCs w:val="20"/>
              </w:rPr>
            </w:pPr>
          </w:p>
        </w:tc>
        <w:tc>
          <w:tcPr>
            <w:tcW w:w="851" w:type="dxa"/>
          </w:tcPr>
          <w:p w14:paraId="55491D98" w14:textId="77777777" w:rsidR="00D62A95" w:rsidRPr="004454B3" w:rsidRDefault="00D62A95" w:rsidP="00C9395F">
            <w:pPr>
              <w:rPr>
                <w:rFonts w:ascii="Arial" w:hAnsi="Arial" w:cs="Arial"/>
                <w:sz w:val="20"/>
                <w:szCs w:val="20"/>
              </w:rPr>
            </w:pPr>
          </w:p>
        </w:tc>
        <w:tc>
          <w:tcPr>
            <w:tcW w:w="991" w:type="dxa"/>
          </w:tcPr>
          <w:p w14:paraId="71012B67" w14:textId="77777777" w:rsidR="00D62A95" w:rsidRPr="004454B3" w:rsidRDefault="00D62A95" w:rsidP="00C9395F">
            <w:pPr>
              <w:rPr>
                <w:rFonts w:ascii="Arial" w:hAnsi="Arial" w:cs="Arial"/>
                <w:sz w:val="20"/>
                <w:szCs w:val="20"/>
              </w:rPr>
            </w:pPr>
          </w:p>
        </w:tc>
        <w:tc>
          <w:tcPr>
            <w:tcW w:w="5102" w:type="dxa"/>
          </w:tcPr>
          <w:p w14:paraId="54EB10CB" w14:textId="77777777" w:rsidR="00D62A95" w:rsidRPr="004454B3" w:rsidRDefault="00D62A95" w:rsidP="00C9395F">
            <w:pPr>
              <w:rPr>
                <w:rFonts w:ascii="Arial" w:hAnsi="Arial" w:cs="Arial"/>
                <w:sz w:val="20"/>
                <w:szCs w:val="20"/>
              </w:rPr>
            </w:pPr>
          </w:p>
        </w:tc>
      </w:tr>
      <w:tr w:rsidR="00A06B7F" w:rsidRPr="004454B3" w14:paraId="39123859" w14:textId="77777777" w:rsidTr="007B7021">
        <w:trPr>
          <w:gridAfter w:val="1"/>
          <w:wAfter w:w="11" w:type="dxa"/>
        </w:trPr>
        <w:tc>
          <w:tcPr>
            <w:tcW w:w="1560" w:type="dxa"/>
          </w:tcPr>
          <w:p w14:paraId="0DC9698C"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4, lid 1</w:t>
            </w:r>
          </w:p>
        </w:tc>
        <w:tc>
          <w:tcPr>
            <w:tcW w:w="3969" w:type="dxa"/>
          </w:tcPr>
          <w:p w14:paraId="02E2D297" w14:textId="77777777" w:rsidR="00A06B7F" w:rsidRPr="004454B3" w:rsidRDefault="00A06B7F" w:rsidP="00A06B7F">
            <w:pPr>
              <w:rPr>
                <w:rFonts w:ascii="Arial" w:hAnsi="Arial" w:cs="Arial"/>
                <w:sz w:val="20"/>
                <w:szCs w:val="20"/>
              </w:rPr>
            </w:pPr>
            <w:r w:rsidRPr="004454B3">
              <w:rPr>
                <w:rFonts w:ascii="Arial" w:hAnsi="Arial" w:cs="Arial"/>
                <w:sz w:val="20"/>
                <w:szCs w:val="20"/>
              </w:rPr>
              <w:t>De paragrafen 2 tot en met 4 zijn niet van toepassing op een relevante niet-naleving die duidelijk onbetekenend is.</w:t>
            </w:r>
          </w:p>
        </w:tc>
        <w:tc>
          <w:tcPr>
            <w:tcW w:w="992" w:type="dxa"/>
          </w:tcPr>
          <w:p w14:paraId="52B59D35" w14:textId="77777777" w:rsidR="00A06B7F" w:rsidRPr="004454B3" w:rsidRDefault="00A06B7F" w:rsidP="00A06B7F">
            <w:pPr>
              <w:rPr>
                <w:rFonts w:ascii="Arial" w:hAnsi="Arial" w:cs="Arial"/>
                <w:b/>
                <w:sz w:val="20"/>
                <w:szCs w:val="20"/>
              </w:rPr>
            </w:pPr>
            <w:r w:rsidRPr="004454B3">
              <w:rPr>
                <w:rFonts w:ascii="Arial" w:hAnsi="Arial" w:cs="Arial"/>
                <w:b/>
                <w:sz w:val="20"/>
                <w:szCs w:val="20"/>
              </w:rPr>
              <w:t>225.8</w:t>
            </w:r>
          </w:p>
        </w:tc>
        <w:tc>
          <w:tcPr>
            <w:tcW w:w="992" w:type="dxa"/>
          </w:tcPr>
          <w:p w14:paraId="1C5CD67F" w14:textId="77777777" w:rsidR="00A06B7F" w:rsidRPr="004454B3" w:rsidRDefault="00A06B7F" w:rsidP="00A06B7F">
            <w:pPr>
              <w:rPr>
                <w:rFonts w:ascii="Arial" w:hAnsi="Arial" w:cs="Arial"/>
                <w:b/>
                <w:sz w:val="20"/>
                <w:szCs w:val="20"/>
              </w:rPr>
            </w:pPr>
            <w:r w:rsidRPr="004454B3">
              <w:rPr>
                <w:rFonts w:ascii="Arial" w:hAnsi="Arial" w:cs="Arial"/>
                <w:b/>
                <w:sz w:val="20"/>
                <w:szCs w:val="20"/>
              </w:rPr>
              <w:t>225.8</w:t>
            </w:r>
          </w:p>
        </w:tc>
        <w:tc>
          <w:tcPr>
            <w:tcW w:w="851" w:type="dxa"/>
          </w:tcPr>
          <w:p w14:paraId="309D8142" w14:textId="77777777" w:rsidR="00A06B7F" w:rsidRPr="004454B3" w:rsidRDefault="00A06B7F" w:rsidP="00A06B7F">
            <w:pPr>
              <w:rPr>
                <w:rFonts w:ascii="Arial" w:hAnsi="Arial" w:cs="Arial"/>
                <w:b/>
                <w:sz w:val="20"/>
                <w:szCs w:val="20"/>
              </w:rPr>
            </w:pPr>
            <w:r w:rsidRPr="004454B3">
              <w:rPr>
                <w:rFonts w:ascii="Arial" w:hAnsi="Arial" w:cs="Arial"/>
                <w:b/>
                <w:sz w:val="20"/>
                <w:szCs w:val="20"/>
              </w:rPr>
              <w:t>360.8</w:t>
            </w:r>
          </w:p>
        </w:tc>
        <w:tc>
          <w:tcPr>
            <w:tcW w:w="991" w:type="dxa"/>
          </w:tcPr>
          <w:p w14:paraId="25748085" w14:textId="77777777" w:rsidR="00A06B7F" w:rsidRPr="004454B3" w:rsidRDefault="00A06B7F" w:rsidP="00A06B7F">
            <w:pPr>
              <w:rPr>
                <w:rFonts w:ascii="Arial" w:hAnsi="Arial" w:cs="Arial"/>
                <w:b/>
                <w:sz w:val="20"/>
                <w:szCs w:val="20"/>
              </w:rPr>
            </w:pPr>
            <w:r w:rsidRPr="004454B3">
              <w:rPr>
                <w:rFonts w:ascii="Arial" w:hAnsi="Arial" w:cs="Arial"/>
                <w:b/>
                <w:sz w:val="20"/>
                <w:szCs w:val="20"/>
              </w:rPr>
              <w:t>360.8</w:t>
            </w:r>
          </w:p>
        </w:tc>
        <w:tc>
          <w:tcPr>
            <w:tcW w:w="5102" w:type="dxa"/>
          </w:tcPr>
          <w:p w14:paraId="017322FF" w14:textId="77777777" w:rsidR="00A06B7F" w:rsidRPr="004454B3" w:rsidRDefault="00A06B7F" w:rsidP="00A06B7F">
            <w:pPr>
              <w:rPr>
                <w:rFonts w:ascii="Arial" w:hAnsi="Arial" w:cs="Arial"/>
                <w:sz w:val="20"/>
                <w:szCs w:val="20"/>
              </w:rPr>
            </w:pPr>
          </w:p>
        </w:tc>
      </w:tr>
      <w:tr w:rsidR="00A06B7F" w:rsidRPr="004454B3" w14:paraId="0B82FC0A" w14:textId="77777777" w:rsidTr="007B7021">
        <w:trPr>
          <w:gridAfter w:val="1"/>
          <w:wAfter w:w="11" w:type="dxa"/>
        </w:trPr>
        <w:tc>
          <w:tcPr>
            <w:tcW w:w="1560" w:type="dxa"/>
          </w:tcPr>
          <w:p w14:paraId="0B089284"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4, lid 2</w:t>
            </w:r>
          </w:p>
        </w:tc>
        <w:tc>
          <w:tcPr>
            <w:tcW w:w="3969" w:type="dxa"/>
          </w:tcPr>
          <w:p w14:paraId="62E98B45" w14:textId="77777777" w:rsidR="00A06B7F" w:rsidRPr="004454B3" w:rsidRDefault="00A06B7F" w:rsidP="00A06B7F">
            <w:pPr>
              <w:rPr>
                <w:rFonts w:ascii="Arial" w:hAnsi="Arial" w:cs="Arial"/>
                <w:sz w:val="20"/>
                <w:szCs w:val="20"/>
              </w:rPr>
            </w:pPr>
            <w:r w:rsidRPr="004454B3">
              <w:rPr>
                <w:rFonts w:ascii="Arial" w:hAnsi="Arial" w:cs="Arial"/>
                <w:sz w:val="20"/>
                <w:szCs w:val="20"/>
              </w:rPr>
              <w:t>De paragrafen 3 en 4 zijn niet van toepassing op de accountant die er redelijkerwijs op mag vertrouwen dat een andere accountant passend heeft gereageerd of passend reageert op een relevante niet-naleving.</w:t>
            </w:r>
          </w:p>
        </w:tc>
        <w:tc>
          <w:tcPr>
            <w:tcW w:w="992" w:type="dxa"/>
            <w:shd w:val="clear" w:color="auto" w:fill="auto"/>
          </w:tcPr>
          <w:p w14:paraId="3490D48C" w14:textId="4C765524" w:rsidR="00A06B7F" w:rsidRPr="0052238F" w:rsidRDefault="00084E4C" w:rsidP="002B40BC">
            <w:pPr>
              <w:rPr>
                <w:rFonts w:ascii="Arial" w:hAnsi="Arial" w:cs="Arial"/>
                <w:sz w:val="20"/>
                <w:szCs w:val="20"/>
              </w:rPr>
            </w:pPr>
            <w:r>
              <w:rPr>
                <w:rFonts w:ascii="Arial" w:hAnsi="Arial" w:cs="Arial"/>
                <w:sz w:val="20"/>
                <w:szCs w:val="20"/>
              </w:rPr>
              <w:t>geen norm</w:t>
            </w:r>
            <w:r w:rsidR="004454B3" w:rsidRPr="0052238F">
              <w:rPr>
                <w:rFonts w:ascii="Arial" w:hAnsi="Arial" w:cs="Arial"/>
                <w:sz w:val="20"/>
                <w:szCs w:val="20"/>
              </w:rPr>
              <w:t xml:space="preserve"> </w:t>
            </w:r>
          </w:p>
        </w:tc>
        <w:tc>
          <w:tcPr>
            <w:tcW w:w="992" w:type="dxa"/>
            <w:shd w:val="clear" w:color="auto" w:fill="auto"/>
          </w:tcPr>
          <w:p w14:paraId="3336C9B7" w14:textId="72AD1F9D" w:rsidR="00A06B7F" w:rsidRPr="0052238F" w:rsidRDefault="00084E4C" w:rsidP="0052238F">
            <w:pPr>
              <w:rPr>
                <w:rFonts w:ascii="Arial" w:hAnsi="Arial" w:cs="Arial"/>
                <w:sz w:val="20"/>
                <w:szCs w:val="20"/>
              </w:rPr>
            </w:pPr>
            <w:r>
              <w:rPr>
                <w:rFonts w:ascii="Arial" w:hAnsi="Arial" w:cs="Arial"/>
                <w:sz w:val="20"/>
                <w:szCs w:val="20"/>
              </w:rPr>
              <w:t>geen norm</w:t>
            </w:r>
          </w:p>
        </w:tc>
        <w:tc>
          <w:tcPr>
            <w:tcW w:w="851" w:type="dxa"/>
            <w:shd w:val="clear" w:color="auto" w:fill="auto"/>
          </w:tcPr>
          <w:p w14:paraId="57E53690" w14:textId="11E9A8E5" w:rsidR="00A06B7F" w:rsidRPr="0052238F" w:rsidRDefault="00084E4C" w:rsidP="0052238F">
            <w:pPr>
              <w:rPr>
                <w:rFonts w:ascii="Arial" w:hAnsi="Arial" w:cs="Arial"/>
                <w:sz w:val="20"/>
                <w:szCs w:val="20"/>
              </w:rPr>
            </w:pPr>
            <w:r>
              <w:rPr>
                <w:rFonts w:ascii="Arial" w:hAnsi="Arial" w:cs="Arial"/>
                <w:sz w:val="20"/>
                <w:szCs w:val="20"/>
              </w:rPr>
              <w:t>geen norm</w:t>
            </w:r>
          </w:p>
        </w:tc>
        <w:tc>
          <w:tcPr>
            <w:tcW w:w="991" w:type="dxa"/>
            <w:shd w:val="clear" w:color="auto" w:fill="auto"/>
          </w:tcPr>
          <w:p w14:paraId="0F6B1E4A" w14:textId="5B099589" w:rsidR="00A06B7F" w:rsidRPr="0052238F" w:rsidRDefault="00084E4C" w:rsidP="0052238F">
            <w:pPr>
              <w:rPr>
                <w:rFonts w:ascii="Arial" w:hAnsi="Arial" w:cs="Arial"/>
                <w:sz w:val="20"/>
                <w:szCs w:val="20"/>
              </w:rPr>
            </w:pPr>
            <w:r>
              <w:rPr>
                <w:rFonts w:ascii="Arial" w:hAnsi="Arial" w:cs="Arial"/>
                <w:sz w:val="20"/>
                <w:szCs w:val="20"/>
              </w:rPr>
              <w:t>geen norm</w:t>
            </w:r>
          </w:p>
        </w:tc>
        <w:tc>
          <w:tcPr>
            <w:tcW w:w="5102" w:type="dxa"/>
          </w:tcPr>
          <w:p w14:paraId="1B75A68C" w14:textId="1A03F233" w:rsidR="00A06B7F" w:rsidRPr="004454B3" w:rsidRDefault="008628D1" w:rsidP="00EC3A28">
            <w:pPr>
              <w:rPr>
                <w:rFonts w:ascii="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regelt niets op dit punt. Waarom regelen de NV NOCLAR dit wel? </w:t>
            </w:r>
            <w:r w:rsidR="00E728F7">
              <w:rPr>
                <w:rFonts w:ascii="Arial" w:eastAsia="Arial" w:hAnsi="Arial" w:cs="Arial"/>
                <w:sz w:val="20"/>
                <w:szCs w:val="20"/>
                <w:lang w:eastAsia="en-GB"/>
              </w:rPr>
              <w:t xml:space="preserve">Artikel 4, tweede lid, </w:t>
            </w:r>
            <w:r w:rsidRPr="004454B3">
              <w:rPr>
                <w:rFonts w:ascii="Arial" w:eastAsia="Arial" w:hAnsi="Arial" w:cs="Arial"/>
                <w:sz w:val="20"/>
                <w:szCs w:val="20"/>
                <w:lang w:eastAsia="en-GB"/>
              </w:rPr>
              <w:t xml:space="preserve">voorkomt dat meer dan één accountant op dezelfde relevante niet-naleving moet reageren. Dit is beter werkbaar in situaties waar bijvoorbeeld een accountantsafdeling of een opdrachtteam met dezelfde relevante niet-naleving te maken heeft. </w:t>
            </w:r>
            <w:r w:rsidRPr="004454B3">
              <w:rPr>
                <w:rFonts w:ascii="Arial" w:eastAsia="Arial" w:hAnsi="Arial" w:cs="Arial"/>
                <w:sz w:val="20"/>
                <w:szCs w:val="20"/>
              </w:rPr>
              <w:t>Het is ook niet nodig om van iedere accountant te verlangen dat hij op een relevante niet-naleving reageert als een andere accountant dat al doet. Van die andere accountant mag namelijk worden verwacht dat hij volgens de NV NOCLAR reageert.</w:t>
            </w:r>
          </w:p>
        </w:tc>
      </w:tr>
      <w:tr w:rsidR="00A06B7F" w:rsidRPr="004454B3" w14:paraId="0CBAA221" w14:textId="77777777" w:rsidTr="007B7021">
        <w:trPr>
          <w:gridAfter w:val="1"/>
          <w:wAfter w:w="11" w:type="dxa"/>
        </w:trPr>
        <w:tc>
          <w:tcPr>
            <w:tcW w:w="1560" w:type="dxa"/>
          </w:tcPr>
          <w:p w14:paraId="3B0BC16F"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4, lid 3</w:t>
            </w:r>
          </w:p>
        </w:tc>
        <w:tc>
          <w:tcPr>
            <w:tcW w:w="3969" w:type="dxa"/>
          </w:tcPr>
          <w:p w14:paraId="4D0882D6" w14:textId="77777777" w:rsidR="00A06B7F" w:rsidRPr="004454B3" w:rsidRDefault="00A06B7F" w:rsidP="00A06B7F">
            <w:pPr>
              <w:rPr>
                <w:rFonts w:ascii="Arial" w:hAnsi="Arial" w:cs="Arial"/>
                <w:sz w:val="20"/>
                <w:szCs w:val="20"/>
              </w:rPr>
            </w:pPr>
            <w:r w:rsidRPr="004454B3">
              <w:rPr>
                <w:rFonts w:ascii="Arial" w:hAnsi="Arial" w:cs="Arial"/>
                <w:sz w:val="20"/>
                <w:szCs w:val="20"/>
              </w:rPr>
              <w:t>Een plicht om iemand te informeren als bedoeld in de artikelen 7, 9, 11 en 12 tot en met 16, is niet van toepassing voor zover een wettelijk voorschrift of zwaarwegende belangen zich ertegen verzetten dat de accountant die persoon informeert.</w:t>
            </w:r>
          </w:p>
        </w:tc>
        <w:tc>
          <w:tcPr>
            <w:tcW w:w="992" w:type="dxa"/>
          </w:tcPr>
          <w:p w14:paraId="5A901878" w14:textId="77777777" w:rsidR="00A06B7F" w:rsidRPr="004454B3" w:rsidRDefault="00A06B7F" w:rsidP="00A06B7F">
            <w:pPr>
              <w:rPr>
                <w:rFonts w:ascii="Arial" w:hAnsi="Arial" w:cs="Arial"/>
                <w:b/>
                <w:sz w:val="20"/>
                <w:szCs w:val="20"/>
              </w:rPr>
            </w:pPr>
            <w:r w:rsidRPr="004454B3">
              <w:rPr>
                <w:rFonts w:ascii="Arial" w:hAnsi="Arial" w:cs="Arial"/>
                <w:b/>
                <w:sz w:val="20"/>
                <w:szCs w:val="20"/>
              </w:rPr>
              <w:t>225.3</w:t>
            </w:r>
          </w:p>
        </w:tc>
        <w:tc>
          <w:tcPr>
            <w:tcW w:w="992" w:type="dxa"/>
          </w:tcPr>
          <w:p w14:paraId="65078D6E" w14:textId="77777777" w:rsidR="00A06B7F" w:rsidRPr="004454B3" w:rsidRDefault="00A06B7F" w:rsidP="00A06B7F">
            <w:pPr>
              <w:rPr>
                <w:rFonts w:ascii="Arial" w:hAnsi="Arial" w:cs="Arial"/>
                <w:b/>
                <w:sz w:val="20"/>
                <w:szCs w:val="20"/>
              </w:rPr>
            </w:pPr>
            <w:r w:rsidRPr="004454B3">
              <w:rPr>
                <w:rFonts w:ascii="Arial" w:hAnsi="Arial" w:cs="Arial"/>
                <w:b/>
                <w:sz w:val="20"/>
                <w:szCs w:val="20"/>
              </w:rPr>
              <w:t>225.3</w:t>
            </w:r>
          </w:p>
        </w:tc>
        <w:tc>
          <w:tcPr>
            <w:tcW w:w="851" w:type="dxa"/>
          </w:tcPr>
          <w:p w14:paraId="6DC9ACFE" w14:textId="77777777" w:rsidR="00A06B7F" w:rsidRPr="004454B3" w:rsidRDefault="00A06B7F" w:rsidP="00A06B7F">
            <w:pPr>
              <w:rPr>
                <w:rFonts w:ascii="Arial" w:hAnsi="Arial" w:cs="Arial"/>
                <w:b/>
                <w:sz w:val="20"/>
                <w:szCs w:val="20"/>
              </w:rPr>
            </w:pPr>
            <w:r w:rsidRPr="004454B3">
              <w:rPr>
                <w:rFonts w:ascii="Arial" w:hAnsi="Arial" w:cs="Arial"/>
                <w:b/>
                <w:sz w:val="20"/>
                <w:szCs w:val="20"/>
              </w:rPr>
              <w:t>360.3</w:t>
            </w:r>
          </w:p>
        </w:tc>
        <w:tc>
          <w:tcPr>
            <w:tcW w:w="991" w:type="dxa"/>
          </w:tcPr>
          <w:p w14:paraId="6CFE8C06" w14:textId="77777777" w:rsidR="00A06B7F" w:rsidRPr="004454B3" w:rsidRDefault="00A06B7F" w:rsidP="00A06B7F">
            <w:pPr>
              <w:rPr>
                <w:rFonts w:ascii="Arial" w:hAnsi="Arial" w:cs="Arial"/>
                <w:b/>
                <w:sz w:val="20"/>
                <w:szCs w:val="20"/>
              </w:rPr>
            </w:pPr>
            <w:r w:rsidRPr="004454B3">
              <w:rPr>
                <w:rFonts w:ascii="Arial" w:hAnsi="Arial" w:cs="Arial"/>
                <w:b/>
                <w:sz w:val="20"/>
                <w:szCs w:val="20"/>
              </w:rPr>
              <w:t>360.3</w:t>
            </w:r>
          </w:p>
        </w:tc>
        <w:tc>
          <w:tcPr>
            <w:tcW w:w="5102" w:type="dxa"/>
          </w:tcPr>
          <w:p w14:paraId="7C4EB6D7" w14:textId="2A2257C1" w:rsidR="008628D1" w:rsidRPr="004454B3" w:rsidRDefault="008628D1" w:rsidP="008628D1">
            <w:pPr>
              <w:rPr>
                <w:rFonts w:ascii="Arial" w:eastAsia="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w:t>
            </w:r>
            <w:r w:rsidR="00FD5B84">
              <w:rPr>
                <w:rFonts w:ascii="Arial" w:eastAsia="Arial" w:hAnsi="Arial" w:cs="Arial"/>
                <w:sz w:val="20"/>
                <w:szCs w:val="20"/>
              </w:rPr>
              <w:t>regelt alleen de situatie waarin het in strijd is met een wettelijk verb</w:t>
            </w:r>
            <w:r w:rsidR="00EC3A28">
              <w:rPr>
                <w:rFonts w:ascii="Arial" w:eastAsia="Arial" w:hAnsi="Arial" w:cs="Arial"/>
                <w:sz w:val="20"/>
                <w:szCs w:val="20"/>
              </w:rPr>
              <w:t>od om iemand te informeren. D</w:t>
            </w:r>
            <w:r w:rsidR="00FD5B84">
              <w:rPr>
                <w:rFonts w:ascii="Arial" w:eastAsia="Arial" w:hAnsi="Arial" w:cs="Arial"/>
                <w:sz w:val="20"/>
                <w:szCs w:val="20"/>
              </w:rPr>
              <w:t xml:space="preserve">e NV NOCLAR </w:t>
            </w:r>
            <w:r w:rsidR="00EC3A28">
              <w:rPr>
                <w:rFonts w:ascii="Arial" w:eastAsia="Arial" w:hAnsi="Arial" w:cs="Arial"/>
                <w:sz w:val="20"/>
                <w:szCs w:val="20"/>
              </w:rPr>
              <w:t xml:space="preserve">regelen </w:t>
            </w:r>
            <w:r w:rsidR="003F59A3">
              <w:rPr>
                <w:rFonts w:ascii="Arial" w:eastAsia="Arial" w:hAnsi="Arial" w:cs="Arial"/>
                <w:sz w:val="20"/>
                <w:szCs w:val="20"/>
              </w:rPr>
              <w:t xml:space="preserve">ook de situatie waarin zwaarwegende belangen </w:t>
            </w:r>
            <w:r w:rsidR="00FD5B84">
              <w:rPr>
                <w:rFonts w:ascii="Arial" w:eastAsia="Arial" w:hAnsi="Arial" w:cs="Arial"/>
                <w:sz w:val="20"/>
                <w:szCs w:val="20"/>
              </w:rPr>
              <w:t xml:space="preserve">zich ertegen verzetten. </w:t>
            </w:r>
            <w:r w:rsidRPr="004454B3">
              <w:rPr>
                <w:rFonts w:ascii="Arial" w:eastAsia="Arial" w:hAnsi="Arial" w:cs="Arial"/>
                <w:sz w:val="20"/>
                <w:szCs w:val="20"/>
              </w:rPr>
              <w:t xml:space="preserve">Soms is het </w:t>
            </w:r>
            <w:r w:rsidR="00FD5B84">
              <w:rPr>
                <w:rFonts w:ascii="Arial" w:eastAsia="Arial" w:hAnsi="Arial" w:cs="Arial"/>
                <w:sz w:val="20"/>
                <w:szCs w:val="20"/>
              </w:rPr>
              <w:t xml:space="preserve">namelijk </w:t>
            </w:r>
            <w:r w:rsidRPr="004454B3">
              <w:rPr>
                <w:rFonts w:ascii="Arial" w:hAnsi="Arial" w:cs="Arial"/>
                <w:sz w:val="20"/>
                <w:szCs w:val="20"/>
              </w:rPr>
              <w:t>beter om iemand niet te info</w:t>
            </w:r>
            <w:r w:rsidR="0013771D">
              <w:rPr>
                <w:rFonts w:ascii="Arial" w:hAnsi="Arial" w:cs="Arial"/>
                <w:sz w:val="20"/>
                <w:szCs w:val="20"/>
              </w:rPr>
              <w:t>r</w:t>
            </w:r>
            <w:r w:rsidRPr="004454B3">
              <w:rPr>
                <w:rFonts w:ascii="Arial" w:hAnsi="Arial" w:cs="Arial"/>
                <w:sz w:val="20"/>
                <w:szCs w:val="20"/>
              </w:rPr>
              <w:t xml:space="preserve">meren </w:t>
            </w:r>
            <w:r w:rsidR="00FD5B84">
              <w:rPr>
                <w:rFonts w:ascii="Arial" w:hAnsi="Arial" w:cs="Arial"/>
                <w:sz w:val="20"/>
                <w:szCs w:val="20"/>
              </w:rPr>
              <w:t xml:space="preserve">of om dit </w:t>
            </w:r>
            <w:r w:rsidRPr="004454B3">
              <w:rPr>
                <w:rFonts w:ascii="Arial" w:hAnsi="Arial" w:cs="Arial"/>
                <w:sz w:val="20"/>
                <w:szCs w:val="20"/>
              </w:rPr>
              <w:t>pas later</w:t>
            </w:r>
            <w:r w:rsidR="00FD5B84">
              <w:rPr>
                <w:rFonts w:ascii="Arial" w:hAnsi="Arial" w:cs="Arial"/>
                <w:sz w:val="20"/>
                <w:szCs w:val="20"/>
              </w:rPr>
              <w:t xml:space="preserve"> te doen</w:t>
            </w:r>
            <w:r w:rsidRPr="004454B3">
              <w:rPr>
                <w:rFonts w:ascii="Arial" w:hAnsi="Arial" w:cs="Arial"/>
                <w:sz w:val="20"/>
                <w:szCs w:val="20"/>
              </w:rPr>
              <w:t>. Voorbeelden van zwaarwegende belangen:</w:t>
            </w:r>
          </w:p>
          <w:p w14:paraId="72C94F43" w14:textId="77777777" w:rsidR="008628D1" w:rsidRPr="004454B3" w:rsidRDefault="008628D1" w:rsidP="008628D1">
            <w:pPr>
              <w:pStyle w:val="Tekstopmerking"/>
              <w:numPr>
                <w:ilvl w:val="0"/>
                <w:numId w:val="9"/>
              </w:numPr>
              <w:overflowPunct w:val="0"/>
              <w:autoSpaceDE w:val="0"/>
              <w:autoSpaceDN w:val="0"/>
              <w:adjustRightInd w:val="0"/>
              <w:spacing w:after="0"/>
              <w:rPr>
                <w:rFonts w:ascii="Arial" w:hAnsi="Arial" w:cs="Arial"/>
              </w:rPr>
            </w:pPr>
            <w:r w:rsidRPr="004454B3">
              <w:rPr>
                <w:rFonts w:ascii="Arial" w:hAnsi="Arial" w:cs="Arial"/>
              </w:rPr>
              <w:t>De accountant verwacht dat dit de veiligheid van personen in gevaar brengt.</w:t>
            </w:r>
          </w:p>
          <w:p w14:paraId="2FF2B29B" w14:textId="77777777" w:rsidR="00A06B7F" w:rsidRPr="004454B3" w:rsidRDefault="008628D1" w:rsidP="008628D1">
            <w:pPr>
              <w:pStyle w:val="Tekstopmerking"/>
              <w:numPr>
                <w:ilvl w:val="0"/>
                <w:numId w:val="9"/>
              </w:numPr>
              <w:overflowPunct w:val="0"/>
              <w:autoSpaceDE w:val="0"/>
              <w:autoSpaceDN w:val="0"/>
              <w:adjustRightInd w:val="0"/>
              <w:spacing w:after="0"/>
              <w:rPr>
                <w:rFonts w:ascii="Arial" w:hAnsi="Arial" w:cs="Arial"/>
              </w:rPr>
            </w:pPr>
            <w:r w:rsidRPr="004454B3">
              <w:rPr>
                <w:rFonts w:ascii="Arial" w:hAnsi="Arial" w:cs="Arial"/>
              </w:rPr>
              <w:t>De accountant verwacht dat dit tot gevolg heeft dat bewijsmateriaal verdwijnt. Of dat de personen die betrokken zijn bij de relevante niet-naleving hun reactie op elkaar gaan afstemmen. Dit kan het opsporen van de relevante niet-naleving moeilijker of onmogelijk maken.</w:t>
            </w:r>
          </w:p>
        </w:tc>
      </w:tr>
      <w:tr w:rsidR="00A06B7F" w:rsidRPr="004454B3" w14:paraId="65D0F4D7" w14:textId="77777777" w:rsidTr="007B7021">
        <w:trPr>
          <w:gridAfter w:val="1"/>
          <w:wAfter w:w="11" w:type="dxa"/>
        </w:trPr>
        <w:tc>
          <w:tcPr>
            <w:tcW w:w="1560" w:type="dxa"/>
          </w:tcPr>
          <w:p w14:paraId="6EEA79D8" w14:textId="77777777" w:rsidR="00A06B7F" w:rsidRPr="004454B3" w:rsidRDefault="00A06B7F" w:rsidP="007B7021">
            <w:pPr>
              <w:tabs>
                <w:tab w:val="left" w:pos="695"/>
              </w:tabs>
              <w:rPr>
                <w:rFonts w:ascii="Arial" w:hAnsi="Arial" w:cs="Arial"/>
                <w:sz w:val="20"/>
                <w:szCs w:val="20"/>
              </w:rPr>
            </w:pPr>
          </w:p>
        </w:tc>
        <w:tc>
          <w:tcPr>
            <w:tcW w:w="3969" w:type="dxa"/>
          </w:tcPr>
          <w:p w14:paraId="3451339A" w14:textId="77777777" w:rsidR="00A06B7F" w:rsidRPr="004454B3" w:rsidRDefault="00A06B7F" w:rsidP="00A06B7F">
            <w:pPr>
              <w:rPr>
                <w:rFonts w:ascii="Arial" w:hAnsi="Arial" w:cs="Arial"/>
                <w:sz w:val="20"/>
                <w:szCs w:val="20"/>
              </w:rPr>
            </w:pPr>
          </w:p>
        </w:tc>
        <w:tc>
          <w:tcPr>
            <w:tcW w:w="992" w:type="dxa"/>
          </w:tcPr>
          <w:p w14:paraId="2A357696" w14:textId="77777777" w:rsidR="00A06B7F" w:rsidRPr="004454B3" w:rsidRDefault="00A06B7F" w:rsidP="00A06B7F">
            <w:pPr>
              <w:rPr>
                <w:rFonts w:ascii="Arial" w:hAnsi="Arial" w:cs="Arial"/>
                <w:sz w:val="20"/>
                <w:szCs w:val="20"/>
              </w:rPr>
            </w:pPr>
          </w:p>
        </w:tc>
        <w:tc>
          <w:tcPr>
            <w:tcW w:w="992" w:type="dxa"/>
          </w:tcPr>
          <w:p w14:paraId="60131196" w14:textId="77777777" w:rsidR="00A06B7F" w:rsidRPr="004454B3" w:rsidRDefault="00A06B7F" w:rsidP="00A06B7F">
            <w:pPr>
              <w:rPr>
                <w:rFonts w:ascii="Arial" w:hAnsi="Arial" w:cs="Arial"/>
                <w:sz w:val="20"/>
                <w:szCs w:val="20"/>
              </w:rPr>
            </w:pPr>
          </w:p>
        </w:tc>
        <w:tc>
          <w:tcPr>
            <w:tcW w:w="851" w:type="dxa"/>
          </w:tcPr>
          <w:p w14:paraId="56969111" w14:textId="77777777" w:rsidR="00A06B7F" w:rsidRPr="004454B3" w:rsidRDefault="00A06B7F" w:rsidP="00A06B7F">
            <w:pPr>
              <w:rPr>
                <w:rFonts w:ascii="Arial" w:hAnsi="Arial" w:cs="Arial"/>
                <w:sz w:val="20"/>
                <w:szCs w:val="20"/>
              </w:rPr>
            </w:pPr>
          </w:p>
        </w:tc>
        <w:tc>
          <w:tcPr>
            <w:tcW w:w="991" w:type="dxa"/>
          </w:tcPr>
          <w:p w14:paraId="69481064" w14:textId="77777777" w:rsidR="00A06B7F" w:rsidRPr="004454B3" w:rsidRDefault="00A06B7F" w:rsidP="00A06B7F">
            <w:pPr>
              <w:rPr>
                <w:rFonts w:ascii="Arial" w:hAnsi="Arial" w:cs="Arial"/>
                <w:sz w:val="20"/>
                <w:szCs w:val="20"/>
              </w:rPr>
            </w:pPr>
          </w:p>
        </w:tc>
        <w:tc>
          <w:tcPr>
            <w:tcW w:w="5102" w:type="dxa"/>
          </w:tcPr>
          <w:p w14:paraId="0CA9B6A8" w14:textId="77777777" w:rsidR="00A06B7F" w:rsidRPr="004454B3" w:rsidRDefault="00A06B7F" w:rsidP="00A06B7F">
            <w:pPr>
              <w:rPr>
                <w:rFonts w:ascii="Arial" w:hAnsi="Arial" w:cs="Arial"/>
                <w:sz w:val="20"/>
                <w:szCs w:val="20"/>
              </w:rPr>
            </w:pPr>
          </w:p>
        </w:tc>
      </w:tr>
      <w:tr w:rsidR="0013771D" w:rsidRPr="004454B3" w14:paraId="4658DA64" w14:textId="77777777" w:rsidTr="007B7021">
        <w:trPr>
          <w:gridAfter w:val="1"/>
          <w:wAfter w:w="11" w:type="dxa"/>
        </w:trPr>
        <w:tc>
          <w:tcPr>
            <w:tcW w:w="1560" w:type="dxa"/>
          </w:tcPr>
          <w:p w14:paraId="1C4DC395" w14:textId="77777777" w:rsidR="0013771D" w:rsidRPr="004454B3" w:rsidRDefault="0013771D" w:rsidP="007B7021">
            <w:pPr>
              <w:tabs>
                <w:tab w:val="left" w:pos="695"/>
              </w:tabs>
              <w:rPr>
                <w:rFonts w:ascii="Arial" w:hAnsi="Arial" w:cs="Arial"/>
                <w:sz w:val="20"/>
                <w:szCs w:val="20"/>
              </w:rPr>
            </w:pPr>
            <w:r w:rsidRPr="004454B3">
              <w:rPr>
                <w:rFonts w:ascii="Arial" w:hAnsi="Arial" w:cs="Arial"/>
                <w:sz w:val="20"/>
                <w:szCs w:val="20"/>
              </w:rPr>
              <w:t>Art. 5, lid 1</w:t>
            </w:r>
          </w:p>
        </w:tc>
        <w:tc>
          <w:tcPr>
            <w:tcW w:w="3969" w:type="dxa"/>
          </w:tcPr>
          <w:p w14:paraId="6E54FF0C" w14:textId="77777777" w:rsidR="0013771D" w:rsidRPr="004454B3" w:rsidRDefault="0013771D" w:rsidP="00A06B7F">
            <w:pPr>
              <w:rPr>
                <w:rFonts w:ascii="Arial" w:hAnsi="Arial" w:cs="Arial"/>
                <w:sz w:val="20"/>
                <w:szCs w:val="20"/>
              </w:rPr>
            </w:pPr>
            <w:r w:rsidRPr="004454B3">
              <w:rPr>
                <w:rFonts w:ascii="Arial" w:hAnsi="Arial" w:cs="Arial"/>
                <w:sz w:val="20"/>
                <w:szCs w:val="20"/>
              </w:rPr>
              <w:t xml:space="preserve">De accountant kan op de relevante niet-naleving reageren volgens een door de eigen organisatie of door de cliënt opgestelde procedure als: </w:t>
            </w:r>
          </w:p>
          <w:p w14:paraId="4DC959FB" w14:textId="77777777" w:rsidR="0013771D" w:rsidRPr="004454B3" w:rsidRDefault="0013771D" w:rsidP="00AB5B3B">
            <w:pPr>
              <w:pStyle w:val="Lijstalinea"/>
              <w:numPr>
                <w:ilvl w:val="0"/>
                <w:numId w:val="18"/>
              </w:numPr>
              <w:spacing w:after="0" w:line="240" w:lineRule="auto"/>
              <w:ind w:left="325" w:hanging="325"/>
              <w:rPr>
                <w:rFonts w:ascii="Arial" w:hAnsi="Arial" w:cs="Arial"/>
                <w:sz w:val="20"/>
                <w:szCs w:val="20"/>
              </w:rPr>
            </w:pPr>
            <w:r w:rsidRPr="004454B3">
              <w:rPr>
                <w:rFonts w:ascii="Arial" w:hAnsi="Arial" w:cs="Arial"/>
                <w:sz w:val="20"/>
                <w:szCs w:val="20"/>
              </w:rPr>
              <w:t>hij er redelijkerwijs op mag vertrouwen dat deze procedure toereikend is; en</w:t>
            </w:r>
          </w:p>
          <w:p w14:paraId="408DDE4E" w14:textId="77777777" w:rsidR="0013771D" w:rsidRPr="004454B3" w:rsidRDefault="0013771D" w:rsidP="00AB5B3B">
            <w:pPr>
              <w:pStyle w:val="Lijstalinea"/>
              <w:numPr>
                <w:ilvl w:val="0"/>
                <w:numId w:val="18"/>
              </w:numPr>
              <w:spacing w:after="0" w:line="240" w:lineRule="auto"/>
              <w:ind w:left="325" w:hanging="325"/>
              <w:rPr>
                <w:rFonts w:ascii="Arial" w:hAnsi="Arial" w:cs="Arial"/>
                <w:sz w:val="20"/>
                <w:szCs w:val="20"/>
              </w:rPr>
            </w:pPr>
            <w:r w:rsidRPr="004454B3">
              <w:rPr>
                <w:rFonts w:ascii="Arial" w:hAnsi="Arial" w:cs="Arial"/>
                <w:sz w:val="20"/>
                <w:szCs w:val="20"/>
              </w:rPr>
              <w:t>dit mogelijk is onder andere wet- en regelgeving die bepaalt hoe de accountant op deze relevante niet-naleving moet reageren.</w:t>
            </w:r>
          </w:p>
        </w:tc>
        <w:tc>
          <w:tcPr>
            <w:tcW w:w="992" w:type="dxa"/>
            <w:vMerge w:val="restart"/>
            <w:shd w:val="clear" w:color="auto" w:fill="auto"/>
          </w:tcPr>
          <w:p w14:paraId="1D96344C" w14:textId="55F9E6C3" w:rsidR="0013771D" w:rsidRPr="004454B3" w:rsidRDefault="00084E4C" w:rsidP="002B40BC">
            <w:pPr>
              <w:rPr>
                <w:rFonts w:ascii="Arial" w:hAnsi="Arial" w:cs="Arial"/>
                <w:sz w:val="20"/>
                <w:szCs w:val="20"/>
              </w:rPr>
            </w:pPr>
            <w:r>
              <w:rPr>
                <w:rFonts w:ascii="Arial" w:hAnsi="Arial" w:cs="Arial"/>
                <w:sz w:val="20"/>
                <w:szCs w:val="20"/>
              </w:rPr>
              <w:t>geen norm</w:t>
            </w:r>
          </w:p>
        </w:tc>
        <w:tc>
          <w:tcPr>
            <w:tcW w:w="992" w:type="dxa"/>
            <w:vMerge w:val="restart"/>
            <w:shd w:val="clear" w:color="auto" w:fill="auto"/>
          </w:tcPr>
          <w:p w14:paraId="266118E9" w14:textId="606F4605" w:rsidR="0013771D" w:rsidRPr="004454B3" w:rsidRDefault="00084E4C" w:rsidP="0052238F">
            <w:pPr>
              <w:rPr>
                <w:rFonts w:ascii="Arial" w:hAnsi="Arial" w:cs="Arial"/>
                <w:sz w:val="20"/>
                <w:szCs w:val="20"/>
              </w:rPr>
            </w:pPr>
            <w:r>
              <w:rPr>
                <w:rFonts w:ascii="Arial" w:hAnsi="Arial" w:cs="Arial"/>
                <w:sz w:val="20"/>
                <w:szCs w:val="20"/>
              </w:rPr>
              <w:t>geen norm</w:t>
            </w:r>
          </w:p>
        </w:tc>
        <w:tc>
          <w:tcPr>
            <w:tcW w:w="851" w:type="dxa"/>
          </w:tcPr>
          <w:p w14:paraId="76055930" w14:textId="77777777" w:rsidR="0013771D" w:rsidRPr="004454B3" w:rsidRDefault="0013771D" w:rsidP="00A06B7F">
            <w:pPr>
              <w:rPr>
                <w:rFonts w:ascii="Arial" w:hAnsi="Arial" w:cs="Arial"/>
                <w:b/>
                <w:sz w:val="20"/>
                <w:szCs w:val="20"/>
              </w:rPr>
            </w:pPr>
            <w:r w:rsidRPr="004454B3">
              <w:rPr>
                <w:rFonts w:ascii="Arial" w:hAnsi="Arial" w:cs="Arial"/>
                <w:b/>
                <w:sz w:val="20"/>
                <w:szCs w:val="20"/>
              </w:rPr>
              <w:t>360.11</w:t>
            </w:r>
          </w:p>
        </w:tc>
        <w:tc>
          <w:tcPr>
            <w:tcW w:w="991" w:type="dxa"/>
          </w:tcPr>
          <w:p w14:paraId="463B8FA2" w14:textId="77777777" w:rsidR="0013771D" w:rsidRPr="004454B3" w:rsidRDefault="0013771D" w:rsidP="00A06B7F">
            <w:pPr>
              <w:rPr>
                <w:rFonts w:ascii="Arial" w:hAnsi="Arial" w:cs="Arial"/>
                <w:b/>
                <w:sz w:val="20"/>
                <w:szCs w:val="20"/>
              </w:rPr>
            </w:pPr>
            <w:r w:rsidRPr="004454B3">
              <w:rPr>
                <w:rFonts w:ascii="Arial" w:hAnsi="Arial" w:cs="Arial"/>
                <w:b/>
                <w:sz w:val="20"/>
                <w:szCs w:val="20"/>
              </w:rPr>
              <w:t>360.11</w:t>
            </w:r>
          </w:p>
        </w:tc>
        <w:tc>
          <w:tcPr>
            <w:tcW w:w="5102" w:type="dxa"/>
            <w:vMerge w:val="restart"/>
          </w:tcPr>
          <w:p w14:paraId="760203CE" w14:textId="125134CB" w:rsidR="0013771D" w:rsidRPr="004454B3" w:rsidRDefault="0013771D" w:rsidP="0013771D">
            <w:pPr>
              <w:rPr>
                <w:rFonts w:ascii="Arial" w:hAnsi="Arial" w:cs="Arial"/>
                <w:sz w:val="20"/>
                <w:szCs w:val="20"/>
              </w:rPr>
            </w:pPr>
            <w:r w:rsidRPr="004454B3">
              <w:rPr>
                <w:rFonts w:ascii="Arial" w:hAnsi="Arial" w:cs="Arial"/>
                <w:sz w:val="20"/>
                <w:szCs w:val="20"/>
              </w:rPr>
              <w:t>Ook</w:t>
            </w:r>
            <w:r>
              <w:rPr>
                <w:rFonts w:ascii="Arial" w:hAnsi="Arial" w:cs="Arial"/>
                <w:sz w:val="20"/>
                <w:szCs w:val="20"/>
              </w:rPr>
              <w:t xml:space="preserve"> </w:t>
            </w:r>
            <w:r w:rsidRPr="004454B3">
              <w:rPr>
                <w:rFonts w:ascii="Arial" w:hAnsi="Arial" w:cs="Arial"/>
                <w:sz w:val="20"/>
                <w:szCs w:val="20"/>
              </w:rPr>
              <w:t xml:space="preserve">cliënten kunnen dit soort procedures </w:t>
            </w:r>
            <w:r>
              <w:rPr>
                <w:rFonts w:ascii="Arial" w:hAnsi="Arial" w:cs="Arial"/>
                <w:sz w:val="20"/>
                <w:szCs w:val="20"/>
              </w:rPr>
              <w:t>hebben</w:t>
            </w:r>
            <w:r w:rsidRPr="004454B3">
              <w:rPr>
                <w:rFonts w:ascii="Arial" w:hAnsi="Arial" w:cs="Arial"/>
                <w:sz w:val="20"/>
                <w:szCs w:val="20"/>
              </w:rPr>
              <w:t>. Daarom regelen de NV NOCLAR deze situatie ook</w:t>
            </w:r>
            <w:r>
              <w:rPr>
                <w:rFonts w:ascii="Arial" w:hAnsi="Arial" w:cs="Arial"/>
                <w:sz w:val="20"/>
                <w:szCs w:val="20"/>
              </w:rPr>
              <w:t xml:space="preserve"> voor een relevante niet-naleving bij een cliënt. </w:t>
            </w:r>
            <w:r w:rsidRPr="004454B3">
              <w:rPr>
                <w:rFonts w:ascii="Arial" w:hAnsi="Arial" w:cs="Arial"/>
                <w:sz w:val="20"/>
                <w:szCs w:val="20"/>
              </w:rPr>
              <w:t xml:space="preserve">Of een accountant met een controleopdracht of een niet-controleopdracht voor een procedure bij de cliënt kan kiezen, </w:t>
            </w:r>
            <w:r w:rsidRPr="004454B3">
              <w:rPr>
                <w:rFonts w:ascii="Arial" w:eastAsia="Arial" w:hAnsi="Arial" w:cs="Arial"/>
                <w:sz w:val="20"/>
                <w:szCs w:val="20"/>
              </w:rPr>
              <w:t>hangt af van de soort opdracht. Er zijn bijvoorbeeld standaarden in de NV COS die accountants verplichten om een relevante niet-naleving met de cliënt te bespreken. Accountants met een controleopdracht moeten dit bijvoorbeeld doen.</w:t>
            </w:r>
            <w:r w:rsidRPr="004454B3">
              <w:rPr>
                <w:rFonts w:ascii="Arial" w:hAnsi="Arial" w:cs="Arial"/>
                <w:sz w:val="20"/>
                <w:szCs w:val="20"/>
              </w:rPr>
              <w:t xml:space="preserve"> Deze bepaling houdt ook rekening met </w:t>
            </w:r>
            <w:r w:rsidRPr="004454B3">
              <w:rPr>
                <w:rFonts w:ascii="Arial" w:eastAsia="Arial" w:hAnsi="Arial" w:cs="Arial"/>
                <w:sz w:val="20"/>
                <w:szCs w:val="20"/>
                <w:lang w:eastAsia="en-GB"/>
              </w:rPr>
              <w:t>de Wet Huis voor klokkenluiders (</w:t>
            </w:r>
            <w:proofErr w:type="spellStart"/>
            <w:r w:rsidRPr="004454B3">
              <w:rPr>
                <w:rFonts w:ascii="Arial" w:eastAsia="Arial" w:hAnsi="Arial" w:cs="Arial"/>
                <w:sz w:val="20"/>
                <w:szCs w:val="20"/>
                <w:lang w:eastAsia="en-GB"/>
              </w:rPr>
              <w:t>Whvk</w:t>
            </w:r>
            <w:proofErr w:type="spellEnd"/>
            <w:r w:rsidRPr="004454B3">
              <w:rPr>
                <w:rFonts w:ascii="Arial" w:eastAsia="Arial" w:hAnsi="Arial" w:cs="Arial"/>
                <w:sz w:val="20"/>
                <w:szCs w:val="20"/>
                <w:lang w:eastAsia="en-GB"/>
              </w:rPr>
              <w:t>).</w:t>
            </w:r>
          </w:p>
        </w:tc>
      </w:tr>
      <w:tr w:rsidR="0013771D" w:rsidRPr="004454B3" w14:paraId="73480F28" w14:textId="77777777" w:rsidTr="007B7021">
        <w:trPr>
          <w:gridAfter w:val="1"/>
          <w:wAfter w:w="11" w:type="dxa"/>
        </w:trPr>
        <w:tc>
          <w:tcPr>
            <w:tcW w:w="1560" w:type="dxa"/>
          </w:tcPr>
          <w:p w14:paraId="59BEFF2D" w14:textId="77777777" w:rsidR="0013771D" w:rsidRPr="004454B3" w:rsidRDefault="0013771D" w:rsidP="007B7021">
            <w:pPr>
              <w:tabs>
                <w:tab w:val="left" w:pos="695"/>
              </w:tabs>
              <w:rPr>
                <w:rFonts w:ascii="Arial" w:hAnsi="Arial" w:cs="Arial"/>
                <w:sz w:val="20"/>
                <w:szCs w:val="20"/>
                <w:lang w:val="en-US"/>
              </w:rPr>
            </w:pPr>
            <w:r w:rsidRPr="004454B3">
              <w:rPr>
                <w:rFonts w:ascii="Arial" w:hAnsi="Arial" w:cs="Arial"/>
                <w:sz w:val="20"/>
                <w:szCs w:val="20"/>
                <w:lang w:val="en-US"/>
              </w:rPr>
              <w:t>Art. 5, lid 2</w:t>
            </w:r>
          </w:p>
        </w:tc>
        <w:tc>
          <w:tcPr>
            <w:tcW w:w="3969" w:type="dxa"/>
          </w:tcPr>
          <w:p w14:paraId="0F503AD1" w14:textId="77777777" w:rsidR="0013771D" w:rsidRPr="004454B3" w:rsidRDefault="0013771D" w:rsidP="00A06B7F">
            <w:pPr>
              <w:rPr>
                <w:rFonts w:ascii="Arial" w:hAnsi="Arial" w:cs="Arial"/>
                <w:sz w:val="20"/>
                <w:szCs w:val="20"/>
              </w:rPr>
            </w:pPr>
            <w:r w:rsidRPr="004454B3">
              <w:rPr>
                <w:rFonts w:ascii="Arial" w:hAnsi="Arial" w:cs="Arial"/>
                <w:sz w:val="20"/>
                <w:szCs w:val="20"/>
              </w:rPr>
              <w:t>De accountant die volgens een procedure van de eigen organisatie of van de cliënt reageert, hoeft de paragrafen 3 en 4 niet toe te passen.</w:t>
            </w:r>
          </w:p>
        </w:tc>
        <w:tc>
          <w:tcPr>
            <w:tcW w:w="992" w:type="dxa"/>
            <w:vMerge/>
            <w:shd w:val="clear" w:color="auto" w:fill="auto"/>
          </w:tcPr>
          <w:p w14:paraId="13ED12C2" w14:textId="77777777" w:rsidR="0013771D" w:rsidRPr="004454B3" w:rsidRDefault="0013771D" w:rsidP="00A06B7F">
            <w:pPr>
              <w:rPr>
                <w:rFonts w:ascii="Arial" w:hAnsi="Arial" w:cs="Arial"/>
                <w:sz w:val="20"/>
                <w:szCs w:val="20"/>
              </w:rPr>
            </w:pPr>
          </w:p>
        </w:tc>
        <w:tc>
          <w:tcPr>
            <w:tcW w:w="992" w:type="dxa"/>
            <w:vMerge/>
            <w:shd w:val="clear" w:color="auto" w:fill="auto"/>
          </w:tcPr>
          <w:p w14:paraId="08F5641D" w14:textId="77777777" w:rsidR="0013771D" w:rsidRPr="004454B3" w:rsidRDefault="0013771D" w:rsidP="00A06B7F">
            <w:pPr>
              <w:rPr>
                <w:rFonts w:ascii="Arial" w:hAnsi="Arial" w:cs="Arial"/>
                <w:sz w:val="20"/>
                <w:szCs w:val="20"/>
              </w:rPr>
            </w:pPr>
          </w:p>
        </w:tc>
        <w:tc>
          <w:tcPr>
            <w:tcW w:w="851" w:type="dxa"/>
          </w:tcPr>
          <w:p w14:paraId="490E5286" w14:textId="45B3B84E" w:rsidR="0013771D" w:rsidRPr="004454B3" w:rsidRDefault="00E320E9" w:rsidP="00A06B7F">
            <w:pPr>
              <w:rPr>
                <w:rFonts w:ascii="Arial" w:hAnsi="Arial" w:cs="Arial"/>
                <w:sz w:val="20"/>
                <w:szCs w:val="20"/>
              </w:rPr>
            </w:pPr>
            <w:r>
              <w:rPr>
                <w:rFonts w:ascii="Arial" w:hAnsi="Arial" w:cs="Arial"/>
                <w:sz w:val="20"/>
                <w:szCs w:val="20"/>
              </w:rPr>
              <w:t>geen norm</w:t>
            </w:r>
          </w:p>
        </w:tc>
        <w:tc>
          <w:tcPr>
            <w:tcW w:w="991" w:type="dxa"/>
          </w:tcPr>
          <w:p w14:paraId="4580BC0A" w14:textId="45F8F5F5" w:rsidR="0013771D" w:rsidRPr="004454B3" w:rsidRDefault="00E320E9" w:rsidP="00A06B7F">
            <w:pPr>
              <w:rPr>
                <w:rFonts w:ascii="Arial" w:hAnsi="Arial" w:cs="Arial"/>
                <w:sz w:val="20"/>
                <w:szCs w:val="20"/>
              </w:rPr>
            </w:pPr>
            <w:r>
              <w:rPr>
                <w:rFonts w:ascii="Arial" w:hAnsi="Arial" w:cs="Arial"/>
                <w:sz w:val="20"/>
                <w:szCs w:val="20"/>
              </w:rPr>
              <w:t>geen norm</w:t>
            </w:r>
          </w:p>
        </w:tc>
        <w:tc>
          <w:tcPr>
            <w:tcW w:w="5102" w:type="dxa"/>
            <w:vMerge/>
          </w:tcPr>
          <w:p w14:paraId="76BAB1E8" w14:textId="77777777" w:rsidR="0013771D" w:rsidRPr="004454B3" w:rsidRDefault="0013771D" w:rsidP="00A06B7F">
            <w:pPr>
              <w:rPr>
                <w:rFonts w:ascii="Arial" w:hAnsi="Arial" w:cs="Arial"/>
                <w:sz w:val="20"/>
                <w:szCs w:val="20"/>
              </w:rPr>
            </w:pPr>
          </w:p>
        </w:tc>
      </w:tr>
      <w:tr w:rsidR="00A06B7F" w:rsidRPr="004454B3" w14:paraId="5D0F4FD5" w14:textId="77777777" w:rsidTr="007B7021">
        <w:trPr>
          <w:gridAfter w:val="1"/>
          <w:wAfter w:w="11" w:type="dxa"/>
        </w:trPr>
        <w:tc>
          <w:tcPr>
            <w:tcW w:w="1560" w:type="dxa"/>
          </w:tcPr>
          <w:p w14:paraId="2E7A77BB" w14:textId="77777777" w:rsidR="00A06B7F" w:rsidRPr="004454B3" w:rsidRDefault="00A06B7F" w:rsidP="007B7021">
            <w:pPr>
              <w:tabs>
                <w:tab w:val="left" w:pos="695"/>
              </w:tabs>
              <w:rPr>
                <w:rFonts w:ascii="Arial" w:hAnsi="Arial" w:cs="Arial"/>
                <w:sz w:val="20"/>
                <w:szCs w:val="20"/>
              </w:rPr>
            </w:pPr>
          </w:p>
        </w:tc>
        <w:tc>
          <w:tcPr>
            <w:tcW w:w="3969" w:type="dxa"/>
          </w:tcPr>
          <w:p w14:paraId="2B5000B3" w14:textId="77777777" w:rsidR="00A06B7F" w:rsidRPr="004454B3" w:rsidRDefault="00A06B7F" w:rsidP="00A06B7F">
            <w:pPr>
              <w:rPr>
                <w:rFonts w:ascii="Arial" w:hAnsi="Arial" w:cs="Arial"/>
                <w:sz w:val="20"/>
                <w:szCs w:val="20"/>
              </w:rPr>
            </w:pPr>
          </w:p>
        </w:tc>
        <w:tc>
          <w:tcPr>
            <w:tcW w:w="992" w:type="dxa"/>
          </w:tcPr>
          <w:p w14:paraId="37379C9C" w14:textId="77777777" w:rsidR="00A06B7F" w:rsidRPr="004454B3" w:rsidRDefault="00A06B7F" w:rsidP="00A06B7F">
            <w:pPr>
              <w:rPr>
                <w:rFonts w:ascii="Arial" w:hAnsi="Arial" w:cs="Arial"/>
                <w:sz w:val="20"/>
                <w:szCs w:val="20"/>
              </w:rPr>
            </w:pPr>
          </w:p>
        </w:tc>
        <w:tc>
          <w:tcPr>
            <w:tcW w:w="992" w:type="dxa"/>
          </w:tcPr>
          <w:p w14:paraId="6B7FCE62" w14:textId="77777777" w:rsidR="00A06B7F" w:rsidRPr="004454B3" w:rsidRDefault="00A06B7F" w:rsidP="00A06B7F">
            <w:pPr>
              <w:rPr>
                <w:rFonts w:ascii="Arial" w:hAnsi="Arial" w:cs="Arial"/>
                <w:sz w:val="20"/>
                <w:szCs w:val="20"/>
              </w:rPr>
            </w:pPr>
          </w:p>
        </w:tc>
        <w:tc>
          <w:tcPr>
            <w:tcW w:w="851" w:type="dxa"/>
          </w:tcPr>
          <w:p w14:paraId="211D6AE8" w14:textId="77777777" w:rsidR="00A06B7F" w:rsidRPr="004454B3" w:rsidRDefault="00A06B7F" w:rsidP="00A06B7F">
            <w:pPr>
              <w:rPr>
                <w:rFonts w:ascii="Arial" w:hAnsi="Arial" w:cs="Arial"/>
                <w:sz w:val="20"/>
                <w:szCs w:val="20"/>
              </w:rPr>
            </w:pPr>
          </w:p>
        </w:tc>
        <w:tc>
          <w:tcPr>
            <w:tcW w:w="991" w:type="dxa"/>
          </w:tcPr>
          <w:p w14:paraId="009B0FF1" w14:textId="77777777" w:rsidR="00A06B7F" w:rsidRPr="004454B3" w:rsidRDefault="00A06B7F" w:rsidP="00A06B7F">
            <w:pPr>
              <w:rPr>
                <w:rFonts w:ascii="Arial" w:hAnsi="Arial" w:cs="Arial"/>
                <w:sz w:val="20"/>
                <w:szCs w:val="20"/>
              </w:rPr>
            </w:pPr>
          </w:p>
        </w:tc>
        <w:tc>
          <w:tcPr>
            <w:tcW w:w="5102" w:type="dxa"/>
          </w:tcPr>
          <w:p w14:paraId="57BF32DE" w14:textId="77777777" w:rsidR="00A06B7F" w:rsidRPr="004454B3" w:rsidRDefault="00A06B7F" w:rsidP="00A06B7F">
            <w:pPr>
              <w:rPr>
                <w:rFonts w:ascii="Arial" w:hAnsi="Arial" w:cs="Arial"/>
                <w:sz w:val="20"/>
                <w:szCs w:val="20"/>
              </w:rPr>
            </w:pPr>
          </w:p>
        </w:tc>
      </w:tr>
      <w:tr w:rsidR="00A06B7F" w:rsidRPr="004454B3" w14:paraId="6E481584" w14:textId="77777777" w:rsidTr="007B7021">
        <w:tc>
          <w:tcPr>
            <w:tcW w:w="14468" w:type="dxa"/>
            <w:gridSpan w:val="8"/>
          </w:tcPr>
          <w:p w14:paraId="2F7673E0" w14:textId="77777777" w:rsidR="00A06B7F" w:rsidRPr="004454B3" w:rsidRDefault="00A06B7F" w:rsidP="007B7021">
            <w:pPr>
              <w:tabs>
                <w:tab w:val="left" w:pos="695"/>
              </w:tabs>
              <w:rPr>
                <w:rFonts w:ascii="Arial" w:hAnsi="Arial" w:cs="Arial"/>
                <w:b/>
                <w:sz w:val="20"/>
                <w:szCs w:val="20"/>
                <w:lang w:val="en-US"/>
              </w:rPr>
            </w:pPr>
            <w:proofErr w:type="spellStart"/>
            <w:r w:rsidRPr="004454B3">
              <w:rPr>
                <w:rFonts w:ascii="Arial" w:hAnsi="Arial" w:cs="Arial"/>
                <w:b/>
                <w:sz w:val="20"/>
                <w:szCs w:val="20"/>
                <w:lang w:val="en-US"/>
              </w:rPr>
              <w:t>Paragraaf</w:t>
            </w:r>
            <w:proofErr w:type="spellEnd"/>
            <w:r w:rsidRPr="004454B3">
              <w:rPr>
                <w:rFonts w:ascii="Arial" w:hAnsi="Arial" w:cs="Arial"/>
                <w:b/>
                <w:sz w:val="20"/>
                <w:szCs w:val="20"/>
                <w:lang w:val="en-US"/>
              </w:rPr>
              <w:t xml:space="preserve"> 2 </w:t>
            </w:r>
            <w:proofErr w:type="spellStart"/>
            <w:r w:rsidRPr="004454B3">
              <w:rPr>
                <w:rFonts w:ascii="Arial" w:hAnsi="Arial" w:cs="Arial"/>
                <w:b/>
                <w:sz w:val="20"/>
                <w:szCs w:val="20"/>
                <w:lang w:val="en-US"/>
              </w:rPr>
              <w:t>Onmiddellijk</w:t>
            </w:r>
            <w:proofErr w:type="spellEnd"/>
            <w:r w:rsidRPr="004454B3">
              <w:rPr>
                <w:rFonts w:ascii="Arial" w:hAnsi="Arial" w:cs="Arial"/>
                <w:b/>
                <w:sz w:val="20"/>
                <w:szCs w:val="20"/>
                <w:lang w:val="en-US"/>
              </w:rPr>
              <w:t xml:space="preserve"> </w:t>
            </w:r>
            <w:proofErr w:type="spellStart"/>
            <w:r w:rsidRPr="004454B3">
              <w:rPr>
                <w:rFonts w:ascii="Arial" w:hAnsi="Arial" w:cs="Arial"/>
                <w:b/>
                <w:sz w:val="20"/>
                <w:szCs w:val="20"/>
                <w:lang w:val="en-US"/>
              </w:rPr>
              <w:t>melden</w:t>
            </w:r>
            <w:proofErr w:type="spellEnd"/>
          </w:p>
        </w:tc>
      </w:tr>
      <w:tr w:rsidR="00A06B7F" w:rsidRPr="004454B3" w14:paraId="5D5504CD" w14:textId="77777777" w:rsidTr="007B7021">
        <w:trPr>
          <w:gridAfter w:val="1"/>
          <w:wAfter w:w="11" w:type="dxa"/>
        </w:trPr>
        <w:tc>
          <w:tcPr>
            <w:tcW w:w="1560" w:type="dxa"/>
          </w:tcPr>
          <w:p w14:paraId="5E6E4B2F" w14:textId="77777777" w:rsidR="00A06B7F" w:rsidRPr="004454B3" w:rsidRDefault="00A06B7F" w:rsidP="007B7021">
            <w:pPr>
              <w:tabs>
                <w:tab w:val="left" w:pos="695"/>
              </w:tabs>
              <w:rPr>
                <w:rFonts w:ascii="Arial" w:hAnsi="Arial" w:cs="Arial"/>
                <w:sz w:val="20"/>
                <w:szCs w:val="20"/>
                <w:lang w:val="en-US"/>
              </w:rPr>
            </w:pPr>
          </w:p>
        </w:tc>
        <w:tc>
          <w:tcPr>
            <w:tcW w:w="3969" w:type="dxa"/>
          </w:tcPr>
          <w:p w14:paraId="48472902" w14:textId="77777777" w:rsidR="00A06B7F" w:rsidRPr="004454B3" w:rsidRDefault="00A06B7F" w:rsidP="00A06B7F">
            <w:pPr>
              <w:rPr>
                <w:rFonts w:ascii="Arial" w:hAnsi="Arial" w:cs="Arial"/>
                <w:sz w:val="20"/>
                <w:szCs w:val="20"/>
                <w:lang w:val="en-US"/>
              </w:rPr>
            </w:pPr>
          </w:p>
        </w:tc>
        <w:tc>
          <w:tcPr>
            <w:tcW w:w="992" w:type="dxa"/>
          </w:tcPr>
          <w:p w14:paraId="6CFD10E2" w14:textId="77777777" w:rsidR="00A06B7F" w:rsidRPr="004454B3" w:rsidRDefault="00A06B7F" w:rsidP="00A06B7F">
            <w:pPr>
              <w:rPr>
                <w:rFonts w:ascii="Arial" w:hAnsi="Arial" w:cs="Arial"/>
                <w:sz w:val="20"/>
                <w:szCs w:val="20"/>
                <w:lang w:val="en-US"/>
              </w:rPr>
            </w:pPr>
          </w:p>
        </w:tc>
        <w:tc>
          <w:tcPr>
            <w:tcW w:w="992" w:type="dxa"/>
          </w:tcPr>
          <w:p w14:paraId="437DA22A" w14:textId="77777777" w:rsidR="00A06B7F" w:rsidRPr="004454B3" w:rsidRDefault="00A06B7F" w:rsidP="00A06B7F">
            <w:pPr>
              <w:rPr>
                <w:rFonts w:ascii="Arial" w:hAnsi="Arial" w:cs="Arial"/>
                <w:sz w:val="20"/>
                <w:szCs w:val="20"/>
                <w:lang w:val="en-US"/>
              </w:rPr>
            </w:pPr>
          </w:p>
        </w:tc>
        <w:tc>
          <w:tcPr>
            <w:tcW w:w="851" w:type="dxa"/>
          </w:tcPr>
          <w:p w14:paraId="45C30D09" w14:textId="77777777" w:rsidR="00A06B7F" w:rsidRPr="004454B3" w:rsidRDefault="00A06B7F" w:rsidP="00A06B7F">
            <w:pPr>
              <w:rPr>
                <w:rFonts w:ascii="Arial" w:hAnsi="Arial" w:cs="Arial"/>
                <w:sz w:val="20"/>
                <w:szCs w:val="20"/>
                <w:lang w:val="en-US"/>
              </w:rPr>
            </w:pPr>
          </w:p>
        </w:tc>
        <w:tc>
          <w:tcPr>
            <w:tcW w:w="991" w:type="dxa"/>
          </w:tcPr>
          <w:p w14:paraId="66D7DBB2" w14:textId="77777777" w:rsidR="00A06B7F" w:rsidRPr="004454B3" w:rsidRDefault="00A06B7F" w:rsidP="00A06B7F">
            <w:pPr>
              <w:rPr>
                <w:rFonts w:ascii="Arial" w:hAnsi="Arial" w:cs="Arial"/>
                <w:sz w:val="20"/>
                <w:szCs w:val="20"/>
                <w:lang w:val="en-US"/>
              </w:rPr>
            </w:pPr>
          </w:p>
        </w:tc>
        <w:tc>
          <w:tcPr>
            <w:tcW w:w="5102" w:type="dxa"/>
          </w:tcPr>
          <w:p w14:paraId="02143C2C" w14:textId="77777777" w:rsidR="00A06B7F" w:rsidRPr="004454B3" w:rsidRDefault="00A06B7F" w:rsidP="00A06B7F">
            <w:pPr>
              <w:rPr>
                <w:rFonts w:ascii="Arial" w:hAnsi="Arial" w:cs="Arial"/>
                <w:sz w:val="20"/>
                <w:szCs w:val="20"/>
                <w:lang w:val="en-US"/>
              </w:rPr>
            </w:pPr>
          </w:p>
        </w:tc>
      </w:tr>
      <w:tr w:rsidR="00A06B7F" w:rsidRPr="004454B3" w14:paraId="3E7E6DF3" w14:textId="77777777" w:rsidTr="007B7021">
        <w:trPr>
          <w:gridAfter w:val="1"/>
          <w:wAfter w:w="11" w:type="dxa"/>
        </w:trPr>
        <w:tc>
          <w:tcPr>
            <w:tcW w:w="1560" w:type="dxa"/>
          </w:tcPr>
          <w:p w14:paraId="21A61BBF" w14:textId="77777777" w:rsidR="00A06B7F" w:rsidRPr="004454B3" w:rsidRDefault="00A06B7F" w:rsidP="007B7021">
            <w:pPr>
              <w:tabs>
                <w:tab w:val="left" w:pos="695"/>
              </w:tabs>
              <w:rPr>
                <w:rFonts w:ascii="Arial" w:hAnsi="Arial" w:cs="Arial"/>
                <w:sz w:val="20"/>
                <w:szCs w:val="20"/>
                <w:lang w:val="en-US"/>
              </w:rPr>
            </w:pPr>
            <w:r w:rsidRPr="004454B3">
              <w:rPr>
                <w:rFonts w:ascii="Arial" w:hAnsi="Arial" w:cs="Arial"/>
                <w:sz w:val="20"/>
                <w:szCs w:val="20"/>
                <w:lang w:val="en-US"/>
              </w:rPr>
              <w:t>Art. 6, lid 1</w:t>
            </w:r>
          </w:p>
        </w:tc>
        <w:tc>
          <w:tcPr>
            <w:tcW w:w="3969" w:type="dxa"/>
          </w:tcPr>
          <w:p w14:paraId="7C832EBF" w14:textId="77777777" w:rsidR="00A06B7F" w:rsidRPr="004454B3" w:rsidRDefault="00A06B7F" w:rsidP="00A06B7F">
            <w:pPr>
              <w:autoSpaceDE w:val="0"/>
              <w:autoSpaceDN w:val="0"/>
              <w:adjustRightInd w:val="0"/>
              <w:rPr>
                <w:rFonts w:ascii="Arial" w:hAnsi="Arial" w:cs="Arial"/>
                <w:sz w:val="20"/>
                <w:szCs w:val="20"/>
              </w:rPr>
            </w:pPr>
            <w:r w:rsidRPr="004454B3">
              <w:rPr>
                <w:rFonts w:ascii="Arial" w:hAnsi="Arial" w:cs="Arial"/>
                <w:sz w:val="20"/>
                <w:szCs w:val="20"/>
              </w:rPr>
              <w:t>De accountant meldt de relevante niet-naleving onmiddellijk aan een bevoegde</w:t>
            </w:r>
          </w:p>
          <w:p w14:paraId="4FA556B6" w14:textId="77777777" w:rsidR="00A06B7F" w:rsidRPr="004454B3" w:rsidRDefault="00A06B7F" w:rsidP="00A06B7F">
            <w:pPr>
              <w:autoSpaceDE w:val="0"/>
              <w:autoSpaceDN w:val="0"/>
              <w:adjustRightInd w:val="0"/>
              <w:rPr>
                <w:rFonts w:ascii="Arial" w:hAnsi="Arial" w:cs="Arial"/>
                <w:sz w:val="20"/>
                <w:szCs w:val="20"/>
              </w:rPr>
            </w:pPr>
            <w:r w:rsidRPr="004454B3">
              <w:rPr>
                <w:rFonts w:ascii="Arial" w:hAnsi="Arial" w:cs="Arial"/>
                <w:sz w:val="20"/>
                <w:szCs w:val="20"/>
              </w:rPr>
              <w:t>instantie, als direct handelen door de bevoegde instantie noodzakelijk lijkt om</w:t>
            </w:r>
          </w:p>
          <w:p w14:paraId="14FC71BD" w14:textId="77777777" w:rsidR="00A06B7F" w:rsidRPr="004454B3" w:rsidRDefault="00A06B7F" w:rsidP="00A06B7F">
            <w:pPr>
              <w:rPr>
                <w:rFonts w:ascii="Arial" w:hAnsi="Arial" w:cs="Arial"/>
                <w:sz w:val="20"/>
                <w:szCs w:val="20"/>
              </w:rPr>
            </w:pPr>
            <w:r w:rsidRPr="004454B3">
              <w:rPr>
                <w:rFonts w:ascii="Arial" w:hAnsi="Arial" w:cs="Arial"/>
                <w:sz w:val="20"/>
                <w:szCs w:val="20"/>
              </w:rPr>
              <w:t>aanzienlijke schade te voorkomen of te beperken.</w:t>
            </w:r>
          </w:p>
        </w:tc>
        <w:tc>
          <w:tcPr>
            <w:tcW w:w="992" w:type="dxa"/>
          </w:tcPr>
          <w:p w14:paraId="33A42F89" w14:textId="77777777" w:rsidR="00A06B7F" w:rsidRPr="004454B3" w:rsidRDefault="00A06B7F" w:rsidP="00A06B7F">
            <w:pPr>
              <w:rPr>
                <w:rFonts w:ascii="Arial" w:hAnsi="Arial" w:cs="Arial"/>
                <w:b/>
                <w:sz w:val="20"/>
                <w:szCs w:val="20"/>
              </w:rPr>
            </w:pPr>
            <w:r w:rsidRPr="004454B3">
              <w:rPr>
                <w:rFonts w:ascii="Arial" w:hAnsi="Arial" w:cs="Arial"/>
                <w:b/>
                <w:sz w:val="20"/>
                <w:szCs w:val="20"/>
              </w:rPr>
              <w:t>225.36</w:t>
            </w:r>
          </w:p>
        </w:tc>
        <w:tc>
          <w:tcPr>
            <w:tcW w:w="992" w:type="dxa"/>
          </w:tcPr>
          <w:p w14:paraId="3CC0665F" w14:textId="77777777" w:rsidR="00A06B7F" w:rsidRPr="004454B3" w:rsidRDefault="00A06B7F" w:rsidP="00A06B7F">
            <w:pPr>
              <w:rPr>
                <w:rFonts w:ascii="Arial" w:hAnsi="Arial" w:cs="Arial"/>
                <w:b/>
                <w:sz w:val="20"/>
                <w:szCs w:val="20"/>
              </w:rPr>
            </w:pPr>
            <w:r w:rsidRPr="004454B3">
              <w:rPr>
                <w:rFonts w:ascii="Arial" w:hAnsi="Arial" w:cs="Arial"/>
                <w:b/>
                <w:sz w:val="20"/>
                <w:szCs w:val="20"/>
              </w:rPr>
              <w:t>225.54</w:t>
            </w:r>
          </w:p>
        </w:tc>
        <w:tc>
          <w:tcPr>
            <w:tcW w:w="851" w:type="dxa"/>
          </w:tcPr>
          <w:p w14:paraId="3C242EEB" w14:textId="77777777" w:rsidR="00A06B7F" w:rsidRPr="004454B3" w:rsidRDefault="00A06B7F" w:rsidP="00A06B7F">
            <w:pPr>
              <w:rPr>
                <w:rFonts w:ascii="Arial" w:hAnsi="Arial" w:cs="Arial"/>
                <w:b/>
                <w:sz w:val="20"/>
                <w:szCs w:val="20"/>
              </w:rPr>
            </w:pPr>
            <w:r w:rsidRPr="004454B3">
              <w:rPr>
                <w:rFonts w:ascii="Arial" w:hAnsi="Arial" w:cs="Arial"/>
                <w:b/>
                <w:sz w:val="20"/>
                <w:szCs w:val="20"/>
              </w:rPr>
              <w:t>360.31</w:t>
            </w:r>
          </w:p>
        </w:tc>
        <w:tc>
          <w:tcPr>
            <w:tcW w:w="991" w:type="dxa"/>
          </w:tcPr>
          <w:p w14:paraId="5328B022" w14:textId="77777777" w:rsidR="00A06B7F" w:rsidRPr="004454B3" w:rsidRDefault="00A06B7F" w:rsidP="00A06B7F">
            <w:pPr>
              <w:rPr>
                <w:rFonts w:ascii="Arial" w:hAnsi="Arial" w:cs="Arial"/>
                <w:b/>
                <w:sz w:val="20"/>
                <w:szCs w:val="20"/>
              </w:rPr>
            </w:pPr>
            <w:r w:rsidRPr="004454B3">
              <w:rPr>
                <w:rFonts w:ascii="Arial" w:hAnsi="Arial" w:cs="Arial"/>
                <w:b/>
                <w:sz w:val="20"/>
                <w:szCs w:val="20"/>
              </w:rPr>
              <w:t>360.36</w:t>
            </w:r>
          </w:p>
        </w:tc>
        <w:tc>
          <w:tcPr>
            <w:tcW w:w="5102" w:type="dxa"/>
          </w:tcPr>
          <w:p w14:paraId="5AF9DC1F" w14:textId="7E210488" w:rsidR="00A06B7F" w:rsidRPr="004454B3" w:rsidRDefault="00A548EC" w:rsidP="00E320E9">
            <w:pPr>
              <w:rPr>
                <w:rFonts w:ascii="Arial" w:hAnsi="Arial" w:cs="Arial"/>
                <w:sz w:val="20"/>
                <w:szCs w:val="20"/>
              </w:rPr>
            </w:pPr>
            <w:r>
              <w:rPr>
                <w:rFonts w:ascii="Arial" w:hAnsi="Arial" w:cs="Arial"/>
                <w:sz w:val="20"/>
                <w:szCs w:val="20"/>
              </w:rPr>
              <w:t xml:space="preserve">In de </w:t>
            </w:r>
            <w:proofErr w:type="spellStart"/>
            <w:r>
              <w:rPr>
                <w:rFonts w:ascii="Arial" w:hAnsi="Arial" w:cs="Arial"/>
                <w:sz w:val="20"/>
                <w:szCs w:val="20"/>
              </w:rPr>
              <w:t>CoE</w:t>
            </w:r>
            <w:proofErr w:type="spellEnd"/>
            <w:r>
              <w:rPr>
                <w:rFonts w:ascii="Arial" w:hAnsi="Arial" w:cs="Arial"/>
                <w:sz w:val="20"/>
                <w:szCs w:val="20"/>
              </w:rPr>
              <w:t>-bepalingen staat dat deze norm van toepassing is in ‘</w:t>
            </w:r>
            <w:proofErr w:type="spellStart"/>
            <w:r>
              <w:rPr>
                <w:rFonts w:ascii="Arial" w:hAnsi="Arial" w:cs="Arial"/>
                <w:sz w:val="20"/>
                <w:szCs w:val="20"/>
              </w:rPr>
              <w:t>exceptial</w:t>
            </w:r>
            <w:proofErr w:type="spellEnd"/>
            <w:r>
              <w:rPr>
                <w:rFonts w:ascii="Arial" w:hAnsi="Arial" w:cs="Arial"/>
                <w:sz w:val="20"/>
                <w:szCs w:val="20"/>
              </w:rPr>
              <w:t xml:space="preserve"> </w:t>
            </w:r>
            <w:proofErr w:type="spellStart"/>
            <w:r>
              <w:rPr>
                <w:rFonts w:ascii="Arial" w:hAnsi="Arial" w:cs="Arial"/>
                <w:sz w:val="20"/>
                <w:szCs w:val="20"/>
              </w:rPr>
              <w:t>circumstances</w:t>
            </w:r>
            <w:proofErr w:type="spellEnd"/>
            <w:r>
              <w:rPr>
                <w:rFonts w:ascii="Arial" w:hAnsi="Arial" w:cs="Arial"/>
                <w:sz w:val="20"/>
                <w:szCs w:val="20"/>
              </w:rPr>
              <w:t xml:space="preserve">’. </w:t>
            </w:r>
            <w:r w:rsidR="00E320E9">
              <w:rPr>
                <w:rFonts w:ascii="Arial" w:hAnsi="Arial" w:cs="Arial"/>
                <w:sz w:val="20"/>
                <w:szCs w:val="20"/>
              </w:rPr>
              <w:t>Dit is in de T</w:t>
            </w:r>
            <w:r>
              <w:rPr>
                <w:rFonts w:ascii="Arial" w:hAnsi="Arial" w:cs="Arial"/>
                <w:sz w:val="20"/>
                <w:szCs w:val="20"/>
              </w:rPr>
              <w:t xml:space="preserve">oelichting </w:t>
            </w:r>
            <w:r w:rsidR="00E320E9">
              <w:rPr>
                <w:rFonts w:ascii="Arial" w:hAnsi="Arial" w:cs="Arial"/>
                <w:sz w:val="20"/>
                <w:szCs w:val="20"/>
              </w:rPr>
              <w:t xml:space="preserve">op de NV NOCLAR </w:t>
            </w:r>
            <w:r>
              <w:rPr>
                <w:rFonts w:ascii="Arial" w:hAnsi="Arial" w:cs="Arial"/>
                <w:sz w:val="20"/>
                <w:szCs w:val="20"/>
              </w:rPr>
              <w:t>verwerkt.</w:t>
            </w:r>
          </w:p>
        </w:tc>
      </w:tr>
      <w:tr w:rsidR="00A06B7F" w:rsidRPr="004454B3" w14:paraId="4BAE6A70" w14:textId="77777777" w:rsidTr="007B7021">
        <w:trPr>
          <w:gridAfter w:val="1"/>
          <w:wAfter w:w="11" w:type="dxa"/>
        </w:trPr>
        <w:tc>
          <w:tcPr>
            <w:tcW w:w="1560" w:type="dxa"/>
          </w:tcPr>
          <w:p w14:paraId="134CD135" w14:textId="77777777" w:rsidR="00A06B7F" w:rsidRPr="004454B3" w:rsidRDefault="00A06B7F" w:rsidP="007B7021">
            <w:pPr>
              <w:tabs>
                <w:tab w:val="left" w:pos="695"/>
              </w:tabs>
              <w:rPr>
                <w:rFonts w:ascii="Arial" w:hAnsi="Arial" w:cs="Arial"/>
                <w:sz w:val="20"/>
                <w:szCs w:val="20"/>
                <w:lang w:val="en-US"/>
              </w:rPr>
            </w:pPr>
            <w:r w:rsidRPr="004454B3">
              <w:rPr>
                <w:rFonts w:ascii="Arial" w:hAnsi="Arial" w:cs="Arial"/>
                <w:sz w:val="20"/>
                <w:szCs w:val="20"/>
                <w:lang w:val="en-US"/>
              </w:rPr>
              <w:t>Art. 6, lid 2</w:t>
            </w:r>
          </w:p>
        </w:tc>
        <w:tc>
          <w:tcPr>
            <w:tcW w:w="3969" w:type="dxa"/>
          </w:tcPr>
          <w:p w14:paraId="05028E23" w14:textId="77777777" w:rsidR="00A06B7F" w:rsidRPr="004454B3" w:rsidRDefault="00A06B7F" w:rsidP="00A06B7F">
            <w:pPr>
              <w:rPr>
                <w:rFonts w:ascii="Arial" w:hAnsi="Arial" w:cs="Arial"/>
                <w:sz w:val="20"/>
                <w:szCs w:val="20"/>
              </w:rPr>
            </w:pPr>
            <w:r w:rsidRPr="004454B3">
              <w:rPr>
                <w:rFonts w:ascii="Arial" w:hAnsi="Arial" w:cs="Arial"/>
                <w:sz w:val="20"/>
                <w:szCs w:val="20"/>
              </w:rPr>
              <w:t>Het eerste lid is niet van toepassing, als de accountant weet dat een andere</w:t>
            </w:r>
          </w:p>
          <w:p w14:paraId="4E138AD0" w14:textId="77777777" w:rsidR="00A06B7F" w:rsidRPr="004454B3" w:rsidRDefault="00A06B7F" w:rsidP="00A06B7F">
            <w:pPr>
              <w:rPr>
                <w:rFonts w:ascii="Arial" w:hAnsi="Arial" w:cs="Arial"/>
                <w:sz w:val="20"/>
                <w:szCs w:val="20"/>
              </w:rPr>
            </w:pPr>
            <w:r w:rsidRPr="004454B3">
              <w:rPr>
                <w:rFonts w:ascii="Arial" w:hAnsi="Arial" w:cs="Arial"/>
                <w:sz w:val="20"/>
                <w:szCs w:val="20"/>
              </w:rPr>
              <w:t>accountant deze melding heeft gedaan.</w:t>
            </w:r>
          </w:p>
        </w:tc>
        <w:tc>
          <w:tcPr>
            <w:tcW w:w="992" w:type="dxa"/>
            <w:shd w:val="clear" w:color="auto" w:fill="auto"/>
          </w:tcPr>
          <w:p w14:paraId="5EC12CF2" w14:textId="4D3C75DB" w:rsidR="00A06B7F" w:rsidRPr="002B40BC" w:rsidRDefault="001F1DB8" w:rsidP="002B40BC">
            <w:pPr>
              <w:rPr>
                <w:rFonts w:ascii="Arial" w:hAnsi="Arial" w:cs="Arial"/>
                <w:sz w:val="20"/>
                <w:szCs w:val="20"/>
              </w:rPr>
            </w:pPr>
            <w:r>
              <w:rPr>
                <w:rFonts w:ascii="Arial" w:hAnsi="Arial" w:cs="Arial"/>
                <w:sz w:val="20"/>
                <w:szCs w:val="20"/>
              </w:rPr>
              <w:t>geen norm</w:t>
            </w:r>
          </w:p>
        </w:tc>
        <w:tc>
          <w:tcPr>
            <w:tcW w:w="992" w:type="dxa"/>
            <w:shd w:val="clear" w:color="auto" w:fill="auto"/>
          </w:tcPr>
          <w:p w14:paraId="33E62285" w14:textId="61C9B259" w:rsidR="00A06B7F" w:rsidRPr="002B40BC" w:rsidRDefault="001F1DB8" w:rsidP="0052238F">
            <w:pPr>
              <w:rPr>
                <w:rFonts w:ascii="Arial" w:hAnsi="Arial" w:cs="Arial"/>
                <w:sz w:val="20"/>
                <w:szCs w:val="20"/>
              </w:rPr>
            </w:pPr>
            <w:r>
              <w:rPr>
                <w:rFonts w:ascii="Arial" w:hAnsi="Arial" w:cs="Arial"/>
                <w:sz w:val="20"/>
                <w:szCs w:val="20"/>
              </w:rPr>
              <w:t>geen norm</w:t>
            </w:r>
          </w:p>
        </w:tc>
        <w:tc>
          <w:tcPr>
            <w:tcW w:w="851" w:type="dxa"/>
            <w:shd w:val="clear" w:color="auto" w:fill="auto"/>
          </w:tcPr>
          <w:p w14:paraId="1EC723A8" w14:textId="681695A4" w:rsidR="00A06B7F" w:rsidRPr="002B40BC" w:rsidRDefault="001F1DB8" w:rsidP="0052238F">
            <w:pPr>
              <w:rPr>
                <w:rFonts w:ascii="Arial" w:hAnsi="Arial" w:cs="Arial"/>
                <w:sz w:val="20"/>
                <w:szCs w:val="20"/>
              </w:rPr>
            </w:pPr>
            <w:r>
              <w:rPr>
                <w:rFonts w:ascii="Arial" w:hAnsi="Arial" w:cs="Arial"/>
                <w:sz w:val="20"/>
                <w:szCs w:val="20"/>
              </w:rPr>
              <w:t>geen norm</w:t>
            </w:r>
          </w:p>
        </w:tc>
        <w:tc>
          <w:tcPr>
            <w:tcW w:w="991" w:type="dxa"/>
            <w:shd w:val="clear" w:color="auto" w:fill="auto"/>
          </w:tcPr>
          <w:p w14:paraId="58AFA79E" w14:textId="1E348A90" w:rsidR="00A06B7F" w:rsidRPr="002B40BC" w:rsidRDefault="001F1DB8" w:rsidP="008017D2">
            <w:pPr>
              <w:rPr>
                <w:rFonts w:ascii="Arial" w:hAnsi="Arial" w:cs="Arial"/>
                <w:sz w:val="20"/>
                <w:szCs w:val="20"/>
              </w:rPr>
            </w:pPr>
            <w:r>
              <w:rPr>
                <w:rFonts w:ascii="Arial" w:hAnsi="Arial" w:cs="Arial"/>
                <w:sz w:val="20"/>
                <w:szCs w:val="20"/>
              </w:rPr>
              <w:t>geen norm</w:t>
            </w:r>
          </w:p>
        </w:tc>
        <w:tc>
          <w:tcPr>
            <w:tcW w:w="5102" w:type="dxa"/>
          </w:tcPr>
          <w:p w14:paraId="65BE2C17" w14:textId="1E4A26DA" w:rsidR="00A06B7F" w:rsidRPr="004454B3" w:rsidRDefault="008628D1" w:rsidP="00A06B7F">
            <w:pPr>
              <w:rPr>
                <w:rFonts w:ascii="Arial" w:hAnsi="Arial" w:cs="Arial"/>
                <w:sz w:val="20"/>
                <w:szCs w:val="20"/>
              </w:rPr>
            </w:pPr>
            <w:r w:rsidRPr="004454B3">
              <w:rPr>
                <w:rFonts w:ascii="Arial" w:eastAsia="Arial" w:hAnsi="Arial" w:cs="Arial"/>
                <w:sz w:val="20"/>
                <w:szCs w:val="20"/>
              </w:rPr>
              <w:t xml:space="preserve">Een melding stelt de bevoegde instantie in staat te beoordelen of zij wel of niet moet ingrijpen. Voor dit doel is het niet nodig dat een bevoegde instantie meerdere meldingen over dezelfde relevante niet-naleving ontvangt. </w:t>
            </w:r>
            <w:r w:rsidR="00E03AA2">
              <w:rPr>
                <w:rFonts w:ascii="Arial" w:eastAsia="Arial" w:hAnsi="Arial" w:cs="Arial"/>
                <w:sz w:val="20"/>
                <w:szCs w:val="20"/>
              </w:rPr>
              <w:t xml:space="preserve">Daarom </w:t>
            </w:r>
            <w:r w:rsidR="00AA6114">
              <w:rPr>
                <w:rFonts w:ascii="Arial" w:eastAsia="Arial" w:hAnsi="Arial" w:cs="Arial"/>
                <w:sz w:val="20"/>
                <w:szCs w:val="20"/>
              </w:rPr>
              <w:t xml:space="preserve">is </w:t>
            </w:r>
            <w:r w:rsidR="00E320E9">
              <w:rPr>
                <w:rFonts w:ascii="Arial" w:eastAsia="Arial" w:hAnsi="Arial" w:cs="Arial"/>
                <w:sz w:val="20"/>
                <w:szCs w:val="20"/>
              </w:rPr>
              <w:t xml:space="preserve">in de NV NOCLAR </w:t>
            </w:r>
            <w:r w:rsidR="00E03AA2">
              <w:rPr>
                <w:rFonts w:ascii="Arial" w:eastAsia="Arial" w:hAnsi="Arial" w:cs="Arial"/>
                <w:sz w:val="20"/>
                <w:szCs w:val="20"/>
              </w:rPr>
              <w:t xml:space="preserve">deze norm opgenomen. </w:t>
            </w:r>
            <w:r w:rsidRPr="004454B3">
              <w:rPr>
                <w:rFonts w:ascii="Arial" w:eastAsia="Arial" w:hAnsi="Arial" w:cs="Arial"/>
                <w:sz w:val="20"/>
                <w:szCs w:val="20"/>
              </w:rPr>
              <w:t>Het is</w:t>
            </w:r>
            <w:r w:rsidR="00E03AA2">
              <w:rPr>
                <w:rFonts w:ascii="Arial" w:eastAsia="Arial" w:hAnsi="Arial" w:cs="Arial"/>
                <w:sz w:val="20"/>
                <w:szCs w:val="20"/>
              </w:rPr>
              <w:t xml:space="preserve"> </w:t>
            </w:r>
            <w:r w:rsidRPr="004454B3">
              <w:rPr>
                <w:rFonts w:ascii="Arial" w:eastAsia="Arial" w:hAnsi="Arial" w:cs="Arial"/>
                <w:sz w:val="20"/>
                <w:szCs w:val="20"/>
              </w:rPr>
              <w:t>van groot belang dat de bevoegde instantie écht wordt geïnformeerd. Daarom geldt deze uitzondering a</w:t>
            </w:r>
            <w:r w:rsidR="00E03AA2">
              <w:rPr>
                <w:rFonts w:ascii="Arial" w:eastAsia="Arial" w:hAnsi="Arial" w:cs="Arial"/>
                <w:sz w:val="20"/>
                <w:szCs w:val="20"/>
              </w:rPr>
              <w:t xml:space="preserve">ls </w:t>
            </w:r>
            <w:r w:rsidRPr="004454B3">
              <w:rPr>
                <w:rFonts w:ascii="Arial" w:eastAsia="Arial" w:hAnsi="Arial" w:cs="Arial"/>
                <w:sz w:val="20"/>
                <w:szCs w:val="20"/>
              </w:rPr>
              <w:t xml:space="preserve">accountants </w:t>
            </w:r>
            <w:r w:rsidRPr="004454B3">
              <w:rPr>
                <w:rFonts w:ascii="Arial" w:hAnsi="Arial" w:cs="Arial"/>
                <w:i/>
                <w:sz w:val="20"/>
                <w:szCs w:val="20"/>
              </w:rPr>
              <w:t>weten</w:t>
            </w:r>
            <w:r w:rsidRPr="004454B3">
              <w:rPr>
                <w:rFonts w:ascii="Arial" w:hAnsi="Arial" w:cs="Arial"/>
                <w:sz w:val="20"/>
                <w:szCs w:val="20"/>
              </w:rPr>
              <w:t xml:space="preserve"> dat een ander al een melding heeft gedaan. </w:t>
            </w:r>
            <w:r w:rsidRPr="004454B3">
              <w:rPr>
                <w:rFonts w:ascii="Arial" w:eastAsia="Arial" w:hAnsi="Arial" w:cs="Arial"/>
                <w:sz w:val="20"/>
                <w:szCs w:val="20"/>
              </w:rPr>
              <w:t>Het is niet voldoende dat ze daar redelijkerwijs op mogen vertrouwen zoals in een ‘normale’ situatie (artikel 4, tweede lid).</w:t>
            </w:r>
          </w:p>
        </w:tc>
      </w:tr>
      <w:tr w:rsidR="00A06B7F" w:rsidRPr="004454B3" w14:paraId="49951B4A" w14:textId="77777777" w:rsidTr="007B7021">
        <w:trPr>
          <w:gridAfter w:val="1"/>
          <w:wAfter w:w="11" w:type="dxa"/>
        </w:trPr>
        <w:tc>
          <w:tcPr>
            <w:tcW w:w="1560" w:type="dxa"/>
          </w:tcPr>
          <w:p w14:paraId="7D361CBB" w14:textId="77777777" w:rsidR="00A06B7F" w:rsidRPr="004454B3" w:rsidRDefault="00A06B7F" w:rsidP="007B7021">
            <w:pPr>
              <w:tabs>
                <w:tab w:val="left" w:pos="695"/>
              </w:tabs>
              <w:rPr>
                <w:rFonts w:ascii="Arial" w:hAnsi="Arial" w:cs="Arial"/>
                <w:sz w:val="20"/>
                <w:szCs w:val="20"/>
              </w:rPr>
            </w:pPr>
          </w:p>
        </w:tc>
        <w:tc>
          <w:tcPr>
            <w:tcW w:w="3969" w:type="dxa"/>
          </w:tcPr>
          <w:p w14:paraId="1FF92E2B" w14:textId="77777777" w:rsidR="00A06B7F" w:rsidRPr="004454B3" w:rsidRDefault="00A06B7F" w:rsidP="00A06B7F">
            <w:pPr>
              <w:rPr>
                <w:rFonts w:ascii="Arial" w:hAnsi="Arial" w:cs="Arial"/>
                <w:sz w:val="20"/>
                <w:szCs w:val="20"/>
              </w:rPr>
            </w:pPr>
          </w:p>
        </w:tc>
        <w:tc>
          <w:tcPr>
            <w:tcW w:w="992" w:type="dxa"/>
          </w:tcPr>
          <w:p w14:paraId="356CE164" w14:textId="77777777" w:rsidR="00A06B7F" w:rsidRPr="004454B3" w:rsidRDefault="00A06B7F" w:rsidP="00A06B7F">
            <w:pPr>
              <w:rPr>
                <w:rFonts w:ascii="Arial" w:hAnsi="Arial" w:cs="Arial"/>
                <w:sz w:val="20"/>
                <w:szCs w:val="20"/>
              </w:rPr>
            </w:pPr>
          </w:p>
        </w:tc>
        <w:tc>
          <w:tcPr>
            <w:tcW w:w="992" w:type="dxa"/>
          </w:tcPr>
          <w:p w14:paraId="2D0F94E4" w14:textId="77777777" w:rsidR="00A06B7F" w:rsidRPr="004454B3" w:rsidRDefault="00A06B7F" w:rsidP="00A06B7F">
            <w:pPr>
              <w:rPr>
                <w:rFonts w:ascii="Arial" w:hAnsi="Arial" w:cs="Arial"/>
                <w:sz w:val="20"/>
                <w:szCs w:val="20"/>
              </w:rPr>
            </w:pPr>
          </w:p>
        </w:tc>
        <w:tc>
          <w:tcPr>
            <w:tcW w:w="851" w:type="dxa"/>
          </w:tcPr>
          <w:p w14:paraId="49CFC751" w14:textId="77777777" w:rsidR="00A06B7F" w:rsidRPr="004454B3" w:rsidRDefault="00A06B7F" w:rsidP="00A06B7F">
            <w:pPr>
              <w:rPr>
                <w:rFonts w:ascii="Arial" w:hAnsi="Arial" w:cs="Arial"/>
                <w:sz w:val="20"/>
                <w:szCs w:val="20"/>
              </w:rPr>
            </w:pPr>
          </w:p>
        </w:tc>
        <w:tc>
          <w:tcPr>
            <w:tcW w:w="991" w:type="dxa"/>
          </w:tcPr>
          <w:p w14:paraId="431E5C1F" w14:textId="77777777" w:rsidR="00A06B7F" w:rsidRPr="004454B3" w:rsidRDefault="00A06B7F" w:rsidP="00A06B7F">
            <w:pPr>
              <w:rPr>
                <w:rFonts w:ascii="Arial" w:hAnsi="Arial" w:cs="Arial"/>
                <w:sz w:val="20"/>
                <w:szCs w:val="20"/>
              </w:rPr>
            </w:pPr>
          </w:p>
        </w:tc>
        <w:tc>
          <w:tcPr>
            <w:tcW w:w="5102" w:type="dxa"/>
          </w:tcPr>
          <w:p w14:paraId="7EC0E81A" w14:textId="77777777" w:rsidR="00A06B7F" w:rsidRPr="004454B3" w:rsidRDefault="00A06B7F" w:rsidP="00A06B7F">
            <w:pPr>
              <w:rPr>
                <w:rFonts w:ascii="Arial" w:hAnsi="Arial" w:cs="Arial"/>
                <w:sz w:val="20"/>
                <w:szCs w:val="20"/>
              </w:rPr>
            </w:pPr>
          </w:p>
        </w:tc>
      </w:tr>
      <w:tr w:rsidR="00A06B7F" w:rsidRPr="004454B3" w14:paraId="02255ABE" w14:textId="77777777" w:rsidTr="007B7021">
        <w:tc>
          <w:tcPr>
            <w:tcW w:w="14468" w:type="dxa"/>
            <w:gridSpan w:val="8"/>
          </w:tcPr>
          <w:p w14:paraId="7844CACF" w14:textId="77777777" w:rsidR="00A06B7F" w:rsidRPr="004454B3" w:rsidRDefault="00A06B7F" w:rsidP="007B7021">
            <w:pPr>
              <w:tabs>
                <w:tab w:val="left" w:pos="695"/>
              </w:tabs>
              <w:rPr>
                <w:rFonts w:ascii="Arial" w:hAnsi="Arial" w:cs="Arial"/>
                <w:b/>
                <w:sz w:val="20"/>
                <w:szCs w:val="20"/>
              </w:rPr>
            </w:pPr>
            <w:r w:rsidRPr="004454B3">
              <w:rPr>
                <w:rFonts w:ascii="Arial" w:hAnsi="Arial" w:cs="Arial"/>
                <w:b/>
                <w:sz w:val="20"/>
                <w:szCs w:val="20"/>
              </w:rPr>
              <w:t>Paragraaf 3 Relevant niet-naleving bij de eigen organisatie</w:t>
            </w:r>
          </w:p>
        </w:tc>
      </w:tr>
      <w:tr w:rsidR="00A06B7F" w:rsidRPr="004454B3" w14:paraId="6513B0C4" w14:textId="77777777" w:rsidTr="007B7021">
        <w:trPr>
          <w:gridAfter w:val="1"/>
          <w:wAfter w:w="11" w:type="dxa"/>
        </w:trPr>
        <w:tc>
          <w:tcPr>
            <w:tcW w:w="1560" w:type="dxa"/>
          </w:tcPr>
          <w:p w14:paraId="6E16E218" w14:textId="77777777" w:rsidR="00A06B7F" w:rsidRPr="004454B3" w:rsidRDefault="00A06B7F" w:rsidP="007B7021">
            <w:pPr>
              <w:tabs>
                <w:tab w:val="left" w:pos="695"/>
              </w:tabs>
              <w:rPr>
                <w:rFonts w:ascii="Arial" w:hAnsi="Arial" w:cs="Arial"/>
                <w:sz w:val="20"/>
                <w:szCs w:val="20"/>
              </w:rPr>
            </w:pPr>
          </w:p>
        </w:tc>
        <w:tc>
          <w:tcPr>
            <w:tcW w:w="3969" w:type="dxa"/>
          </w:tcPr>
          <w:p w14:paraId="7EEC9FF7" w14:textId="77777777" w:rsidR="00A06B7F" w:rsidRPr="004454B3" w:rsidRDefault="00A06B7F" w:rsidP="00A06B7F">
            <w:pPr>
              <w:rPr>
                <w:rFonts w:ascii="Arial" w:hAnsi="Arial" w:cs="Arial"/>
                <w:sz w:val="20"/>
                <w:szCs w:val="20"/>
              </w:rPr>
            </w:pPr>
          </w:p>
        </w:tc>
        <w:tc>
          <w:tcPr>
            <w:tcW w:w="992" w:type="dxa"/>
          </w:tcPr>
          <w:p w14:paraId="56C1B134" w14:textId="77777777" w:rsidR="00A06B7F" w:rsidRPr="004454B3" w:rsidRDefault="00A06B7F" w:rsidP="00A06B7F">
            <w:pPr>
              <w:rPr>
                <w:rFonts w:ascii="Arial" w:hAnsi="Arial" w:cs="Arial"/>
                <w:sz w:val="20"/>
                <w:szCs w:val="20"/>
              </w:rPr>
            </w:pPr>
          </w:p>
        </w:tc>
        <w:tc>
          <w:tcPr>
            <w:tcW w:w="992" w:type="dxa"/>
          </w:tcPr>
          <w:p w14:paraId="5FB7F613" w14:textId="77777777" w:rsidR="00A06B7F" w:rsidRPr="004454B3" w:rsidRDefault="00A06B7F" w:rsidP="00A06B7F">
            <w:pPr>
              <w:rPr>
                <w:rFonts w:ascii="Arial" w:hAnsi="Arial" w:cs="Arial"/>
                <w:sz w:val="20"/>
                <w:szCs w:val="20"/>
              </w:rPr>
            </w:pPr>
          </w:p>
        </w:tc>
        <w:tc>
          <w:tcPr>
            <w:tcW w:w="851" w:type="dxa"/>
          </w:tcPr>
          <w:p w14:paraId="2F681D1B" w14:textId="77777777" w:rsidR="00A06B7F" w:rsidRPr="004454B3" w:rsidRDefault="00A06B7F" w:rsidP="00A06B7F">
            <w:pPr>
              <w:rPr>
                <w:rFonts w:ascii="Arial" w:hAnsi="Arial" w:cs="Arial"/>
                <w:sz w:val="20"/>
                <w:szCs w:val="20"/>
              </w:rPr>
            </w:pPr>
          </w:p>
        </w:tc>
        <w:tc>
          <w:tcPr>
            <w:tcW w:w="991" w:type="dxa"/>
          </w:tcPr>
          <w:p w14:paraId="4831655B" w14:textId="77777777" w:rsidR="00A06B7F" w:rsidRPr="004454B3" w:rsidRDefault="00A06B7F" w:rsidP="00A06B7F">
            <w:pPr>
              <w:rPr>
                <w:rFonts w:ascii="Arial" w:hAnsi="Arial" w:cs="Arial"/>
                <w:sz w:val="20"/>
                <w:szCs w:val="20"/>
              </w:rPr>
            </w:pPr>
          </w:p>
        </w:tc>
        <w:tc>
          <w:tcPr>
            <w:tcW w:w="5102" w:type="dxa"/>
          </w:tcPr>
          <w:p w14:paraId="2A0A3804" w14:textId="77777777" w:rsidR="00A06B7F" w:rsidRPr="004454B3" w:rsidRDefault="00A06B7F" w:rsidP="00A06B7F">
            <w:pPr>
              <w:rPr>
                <w:rFonts w:ascii="Arial" w:hAnsi="Arial" w:cs="Arial"/>
                <w:sz w:val="20"/>
                <w:szCs w:val="20"/>
              </w:rPr>
            </w:pPr>
          </w:p>
        </w:tc>
      </w:tr>
      <w:tr w:rsidR="00A06B7F" w:rsidRPr="004454B3" w14:paraId="51E3D0E6" w14:textId="77777777" w:rsidTr="007B7021">
        <w:trPr>
          <w:gridAfter w:val="1"/>
          <w:wAfter w:w="11" w:type="dxa"/>
        </w:trPr>
        <w:tc>
          <w:tcPr>
            <w:tcW w:w="1560" w:type="dxa"/>
          </w:tcPr>
          <w:p w14:paraId="3F713BB3"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7, lid 1</w:t>
            </w:r>
          </w:p>
        </w:tc>
        <w:tc>
          <w:tcPr>
            <w:tcW w:w="3969" w:type="dxa"/>
          </w:tcPr>
          <w:p w14:paraId="760C1C76"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bespreekt de relevante niet-naleving bij de eigen organisatie met zijn direct leidinggevende.</w:t>
            </w:r>
          </w:p>
        </w:tc>
        <w:tc>
          <w:tcPr>
            <w:tcW w:w="992" w:type="dxa"/>
            <w:shd w:val="clear" w:color="auto" w:fill="D0CECE" w:themeFill="background2" w:themeFillShade="E6"/>
          </w:tcPr>
          <w:p w14:paraId="49ACE449" w14:textId="6F8B7D8F" w:rsidR="00A06B7F" w:rsidRPr="004454B3" w:rsidRDefault="001F1DB8"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08BEA375" w14:textId="3E206F97" w:rsidR="00A06B7F" w:rsidRPr="004454B3" w:rsidRDefault="001F1DB8" w:rsidP="00A06B7F">
            <w:pPr>
              <w:rPr>
                <w:rFonts w:ascii="Arial" w:hAnsi="Arial" w:cs="Arial"/>
                <w:sz w:val="20"/>
                <w:szCs w:val="20"/>
              </w:rPr>
            </w:pPr>
            <w:r>
              <w:rPr>
                <w:rFonts w:ascii="Arial" w:hAnsi="Arial" w:cs="Arial"/>
                <w:sz w:val="20"/>
                <w:szCs w:val="20"/>
              </w:rPr>
              <w:t>n.v.t.</w:t>
            </w:r>
          </w:p>
        </w:tc>
        <w:tc>
          <w:tcPr>
            <w:tcW w:w="851" w:type="dxa"/>
          </w:tcPr>
          <w:p w14:paraId="1491784D" w14:textId="77777777" w:rsidR="00A06B7F" w:rsidRPr="004454B3" w:rsidRDefault="00A06B7F" w:rsidP="00A06B7F">
            <w:pPr>
              <w:rPr>
                <w:rFonts w:ascii="Arial" w:hAnsi="Arial" w:cs="Arial"/>
                <w:b/>
                <w:sz w:val="20"/>
                <w:szCs w:val="20"/>
              </w:rPr>
            </w:pPr>
            <w:r w:rsidRPr="004454B3">
              <w:rPr>
                <w:rFonts w:ascii="Arial" w:hAnsi="Arial" w:cs="Arial"/>
                <w:b/>
                <w:sz w:val="20"/>
                <w:szCs w:val="20"/>
              </w:rPr>
              <w:t>360.16</w:t>
            </w:r>
          </w:p>
        </w:tc>
        <w:tc>
          <w:tcPr>
            <w:tcW w:w="991" w:type="dxa"/>
          </w:tcPr>
          <w:p w14:paraId="2BC0EFAD" w14:textId="77777777" w:rsidR="00A06B7F" w:rsidRPr="004454B3" w:rsidRDefault="00A06B7F" w:rsidP="00A06B7F">
            <w:pPr>
              <w:rPr>
                <w:rFonts w:ascii="Arial" w:hAnsi="Arial" w:cs="Arial"/>
                <w:b/>
                <w:sz w:val="20"/>
                <w:szCs w:val="20"/>
              </w:rPr>
            </w:pPr>
            <w:r w:rsidRPr="004454B3">
              <w:rPr>
                <w:rFonts w:ascii="Arial" w:hAnsi="Arial" w:cs="Arial"/>
                <w:b/>
                <w:sz w:val="20"/>
                <w:szCs w:val="20"/>
              </w:rPr>
              <w:t>360.35</w:t>
            </w:r>
          </w:p>
        </w:tc>
        <w:tc>
          <w:tcPr>
            <w:tcW w:w="5102" w:type="dxa"/>
          </w:tcPr>
          <w:p w14:paraId="23B78130" w14:textId="77777777" w:rsidR="00A06B7F" w:rsidRPr="004454B3" w:rsidRDefault="00A06B7F" w:rsidP="00A06B7F">
            <w:pPr>
              <w:rPr>
                <w:rFonts w:ascii="Arial" w:hAnsi="Arial" w:cs="Arial"/>
                <w:sz w:val="20"/>
                <w:szCs w:val="20"/>
              </w:rPr>
            </w:pPr>
          </w:p>
        </w:tc>
      </w:tr>
      <w:tr w:rsidR="00A06B7F" w:rsidRPr="004454B3" w14:paraId="3A7109A7" w14:textId="77777777" w:rsidTr="007B7021">
        <w:trPr>
          <w:gridAfter w:val="1"/>
          <w:wAfter w:w="11" w:type="dxa"/>
        </w:trPr>
        <w:tc>
          <w:tcPr>
            <w:tcW w:w="1560" w:type="dxa"/>
          </w:tcPr>
          <w:p w14:paraId="2BD1E5D1"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7, lid 2</w:t>
            </w:r>
          </w:p>
        </w:tc>
        <w:tc>
          <w:tcPr>
            <w:tcW w:w="3969" w:type="dxa"/>
          </w:tcPr>
          <w:p w14:paraId="2E6A49BC"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bespreekt de relevante niet-naleving bij de eigen organisatie met een persoon op het eerstvolgende </w:t>
            </w:r>
            <w:proofErr w:type="spellStart"/>
            <w:r w:rsidRPr="004454B3">
              <w:rPr>
                <w:rFonts w:ascii="Arial" w:hAnsi="Arial" w:cs="Arial"/>
                <w:sz w:val="20"/>
                <w:szCs w:val="20"/>
              </w:rPr>
              <w:t>gezagsniveau</w:t>
            </w:r>
            <w:proofErr w:type="spellEnd"/>
            <w:r w:rsidRPr="004454B3">
              <w:rPr>
                <w:rFonts w:ascii="Arial" w:hAnsi="Arial" w:cs="Arial"/>
                <w:sz w:val="20"/>
                <w:szCs w:val="20"/>
              </w:rPr>
              <w:t xml:space="preserve"> die niet betrokken lijkt als:</w:t>
            </w:r>
          </w:p>
          <w:p w14:paraId="3E9B7DB9" w14:textId="77777777" w:rsidR="00A06B7F" w:rsidRPr="004454B3" w:rsidRDefault="00A06B7F" w:rsidP="00AB5B3B">
            <w:pPr>
              <w:pStyle w:val="Lijstalinea"/>
              <w:numPr>
                <w:ilvl w:val="0"/>
                <w:numId w:val="23"/>
              </w:numPr>
              <w:overflowPunct w:val="0"/>
              <w:autoSpaceDE w:val="0"/>
              <w:autoSpaceDN w:val="0"/>
              <w:adjustRightInd w:val="0"/>
              <w:spacing w:after="0" w:line="240" w:lineRule="auto"/>
              <w:ind w:left="340" w:hanging="340"/>
              <w:textAlignment w:val="baseline"/>
              <w:rPr>
                <w:rFonts w:ascii="Arial" w:hAnsi="Arial" w:cs="Arial"/>
                <w:sz w:val="20"/>
                <w:szCs w:val="20"/>
              </w:rPr>
            </w:pPr>
            <w:r w:rsidRPr="004454B3">
              <w:rPr>
                <w:rFonts w:ascii="Arial" w:hAnsi="Arial" w:cs="Arial"/>
                <w:sz w:val="20"/>
                <w:szCs w:val="20"/>
              </w:rPr>
              <w:t>zwaarwegende belangen zich ertegen verzetten dat hij de relevante niet-naleving met zijn direct leidinggevende bespreekt;</w:t>
            </w:r>
          </w:p>
          <w:p w14:paraId="6E330689" w14:textId="77777777" w:rsidR="00A06B7F" w:rsidRPr="004454B3" w:rsidRDefault="00A06B7F" w:rsidP="00AB5B3B">
            <w:pPr>
              <w:pStyle w:val="Lijstalinea"/>
              <w:numPr>
                <w:ilvl w:val="0"/>
                <w:numId w:val="23"/>
              </w:numPr>
              <w:spacing w:after="0" w:line="240" w:lineRule="auto"/>
              <w:ind w:left="340" w:hanging="340"/>
              <w:rPr>
                <w:rFonts w:ascii="Arial" w:hAnsi="Arial" w:cs="Arial"/>
                <w:sz w:val="20"/>
                <w:szCs w:val="20"/>
              </w:rPr>
            </w:pPr>
            <w:r w:rsidRPr="004454B3">
              <w:rPr>
                <w:rFonts w:ascii="Arial" w:hAnsi="Arial" w:cs="Arial"/>
                <w:sz w:val="20"/>
                <w:szCs w:val="20"/>
              </w:rPr>
              <w:t>hij de relevante niet-naleving met zijn direct leidinggevende heeft besproken en hij vermoedt dat die bij de relevante niet-naleving is betrokken.</w:t>
            </w:r>
          </w:p>
        </w:tc>
        <w:tc>
          <w:tcPr>
            <w:tcW w:w="992" w:type="dxa"/>
            <w:shd w:val="clear" w:color="auto" w:fill="D0CECE" w:themeFill="background2" w:themeFillShade="E6"/>
          </w:tcPr>
          <w:p w14:paraId="368E97ED" w14:textId="4CC0E14A" w:rsidR="00A06B7F" w:rsidRPr="004454B3" w:rsidRDefault="001F1DB8"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17673724" w14:textId="12580612" w:rsidR="00A06B7F" w:rsidRPr="004454B3" w:rsidRDefault="001F1DB8" w:rsidP="00A06B7F">
            <w:pPr>
              <w:rPr>
                <w:rFonts w:ascii="Arial" w:hAnsi="Arial" w:cs="Arial"/>
                <w:sz w:val="20"/>
                <w:szCs w:val="20"/>
              </w:rPr>
            </w:pPr>
            <w:r>
              <w:rPr>
                <w:rFonts w:ascii="Arial" w:hAnsi="Arial" w:cs="Arial"/>
                <w:sz w:val="20"/>
                <w:szCs w:val="20"/>
              </w:rPr>
              <w:t>n.v.t.</w:t>
            </w:r>
          </w:p>
        </w:tc>
        <w:tc>
          <w:tcPr>
            <w:tcW w:w="851" w:type="dxa"/>
          </w:tcPr>
          <w:p w14:paraId="6DBB23F6" w14:textId="77777777" w:rsidR="00A06B7F" w:rsidRPr="004454B3" w:rsidRDefault="00A06B7F" w:rsidP="00A06B7F">
            <w:pPr>
              <w:rPr>
                <w:rFonts w:ascii="Arial" w:hAnsi="Arial" w:cs="Arial"/>
                <w:b/>
                <w:sz w:val="20"/>
                <w:szCs w:val="20"/>
              </w:rPr>
            </w:pPr>
            <w:r w:rsidRPr="004454B3">
              <w:rPr>
                <w:rFonts w:ascii="Arial" w:hAnsi="Arial" w:cs="Arial"/>
                <w:b/>
                <w:sz w:val="20"/>
                <w:szCs w:val="20"/>
              </w:rPr>
              <w:t>360.16</w:t>
            </w:r>
          </w:p>
        </w:tc>
        <w:tc>
          <w:tcPr>
            <w:tcW w:w="991" w:type="dxa"/>
          </w:tcPr>
          <w:p w14:paraId="3F5F83F0" w14:textId="77777777" w:rsidR="00A06B7F" w:rsidRPr="004454B3" w:rsidRDefault="00A06B7F" w:rsidP="00A06B7F">
            <w:pPr>
              <w:rPr>
                <w:rFonts w:ascii="Arial" w:hAnsi="Arial" w:cs="Arial"/>
                <w:b/>
                <w:sz w:val="20"/>
                <w:szCs w:val="20"/>
              </w:rPr>
            </w:pPr>
            <w:r w:rsidRPr="004454B3">
              <w:rPr>
                <w:rFonts w:ascii="Arial" w:hAnsi="Arial" w:cs="Arial"/>
                <w:b/>
                <w:sz w:val="20"/>
                <w:szCs w:val="20"/>
              </w:rPr>
              <w:t>360.35</w:t>
            </w:r>
          </w:p>
        </w:tc>
        <w:tc>
          <w:tcPr>
            <w:tcW w:w="5102" w:type="dxa"/>
          </w:tcPr>
          <w:p w14:paraId="4E55537F" w14:textId="594CD91A" w:rsidR="00A06B7F" w:rsidRPr="004454B3" w:rsidRDefault="00E03AA2" w:rsidP="002B40BC">
            <w:pPr>
              <w:rPr>
                <w:rFonts w:ascii="Arial" w:hAnsi="Arial" w:cs="Arial"/>
                <w:sz w:val="20"/>
                <w:szCs w:val="20"/>
              </w:rPr>
            </w:pPr>
            <w:r>
              <w:rPr>
                <w:rFonts w:ascii="Arial" w:hAnsi="Arial" w:cs="Arial"/>
                <w:sz w:val="20"/>
                <w:szCs w:val="20"/>
              </w:rPr>
              <w:t xml:space="preserve">De </w:t>
            </w:r>
            <w:proofErr w:type="spellStart"/>
            <w:r>
              <w:rPr>
                <w:rFonts w:ascii="Arial" w:hAnsi="Arial" w:cs="Arial"/>
                <w:sz w:val="20"/>
                <w:szCs w:val="20"/>
              </w:rPr>
              <w:t>CoE</w:t>
            </w:r>
            <w:proofErr w:type="spellEnd"/>
            <w:r>
              <w:rPr>
                <w:rFonts w:ascii="Arial" w:hAnsi="Arial" w:cs="Arial"/>
                <w:sz w:val="20"/>
                <w:szCs w:val="20"/>
              </w:rPr>
              <w:t xml:space="preserve"> regelt onderdeel a niet. Deze aanvulling hangt samen met artikel 4, derde lid </w:t>
            </w:r>
            <w:r w:rsidRPr="0052238F">
              <w:rPr>
                <w:rFonts w:ascii="Arial" w:hAnsi="Arial" w:cs="Arial"/>
                <w:i/>
                <w:sz w:val="20"/>
                <w:szCs w:val="20"/>
              </w:rPr>
              <w:t xml:space="preserve">(zie daar voor een toelichting). </w:t>
            </w:r>
            <w:r w:rsidR="008628D1" w:rsidRPr="004454B3">
              <w:rPr>
                <w:rFonts w:ascii="Arial" w:hAnsi="Arial" w:cs="Arial"/>
                <w:sz w:val="20"/>
                <w:szCs w:val="20"/>
              </w:rPr>
              <w:t>Uit de toelichting op onderdeel a:</w:t>
            </w:r>
            <w:r w:rsidR="008628D1" w:rsidRPr="004454B3">
              <w:rPr>
                <w:rFonts w:ascii="Arial" w:hAnsi="Arial" w:cs="Arial"/>
                <w:i/>
                <w:sz w:val="20"/>
                <w:szCs w:val="20"/>
              </w:rPr>
              <w:t xml:space="preserve"> “Lijkt de direct leidinggevende bij de relevante niet-naleving betrokken? Dan kan het toch goed zijn om de relevante niet-naleving met hem te bespreken (hoor en wederhoor). Natuurlijk is dit niet verstandig als dit er waarschijnlijk toe leidt dat deze persoon het opsporen moeilijker of onmogelijk maakt. Accountants bespreken de relevante niet-naleving dan niet met hun direct leidinggevende of ze doen dit later. Dit zijn namelijk zwaarwegende belangen die zich tegen bespreken verzetten (artikel 4, derde lid).”</w:t>
            </w:r>
            <w:r w:rsidR="008628D1" w:rsidRPr="004454B3">
              <w:rPr>
                <w:rFonts w:ascii="Arial" w:eastAsia="Arial" w:hAnsi="Arial" w:cs="Arial"/>
                <w:i/>
                <w:sz w:val="20"/>
                <w:szCs w:val="20"/>
              </w:rPr>
              <w:t xml:space="preserve"> </w:t>
            </w:r>
            <w:r w:rsidR="008628D1" w:rsidRPr="004454B3">
              <w:rPr>
                <w:rFonts w:ascii="Arial" w:hAnsi="Arial" w:cs="Arial"/>
                <w:sz w:val="20"/>
                <w:szCs w:val="20"/>
              </w:rPr>
              <w:t xml:space="preserve"> </w:t>
            </w:r>
          </w:p>
        </w:tc>
      </w:tr>
      <w:tr w:rsidR="00A06B7F" w:rsidRPr="004454B3" w14:paraId="5F9F36E5" w14:textId="77777777" w:rsidTr="007B7021">
        <w:trPr>
          <w:gridAfter w:val="1"/>
          <w:wAfter w:w="11" w:type="dxa"/>
        </w:trPr>
        <w:tc>
          <w:tcPr>
            <w:tcW w:w="1560" w:type="dxa"/>
          </w:tcPr>
          <w:p w14:paraId="1D8C0F55"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7, lid 3</w:t>
            </w:r>
          </w:p>
          <w:p w14:paraId="2134E42E" w14:textId="77777777" w:rsidR="00A06B7F" w:rsidRPr="004454B3" w:rsidRDefault="00A06B7F" w:rsidP="007B7021">
            <w:pPr>
              <w:tabs>
                <w:tab w:val="left" w:pos="695"/>
              </w:tabs>
              <w:rPr>
                <w:rFonts w:ascii="Arial" w:hAnsi="Arial" w:cs="Arial"/>
                <w:sz w:val="20"/>
                <w:szCs w:val="20"/>
              </w:rPr>
            </w:pPr>
          </w:p>
        </w:tc>
        <w:tc>
          <w:tcPr>
            <w:tcW w:w="3969" w:type="dxa"/>
          </w:tcPr>
          <w:p w14:paraId="05228A50"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in een senior-positie zorgt er daarnaast voor dat de relevante niet-naleving bij de eigen organisatie met het management en met de met governance belaste personen wordt besproken.</w:t>
            </w:r>
          </w:p>
        </w:tc>
        <w:tc>
          <w:tcPr>
            <w:tcW w:w="992" w:type="dxa"/>
            <w:shd w:val="clear" w:color="auto" w:fill="D0CECE" w:themeFill="background2" w:themeFillShade="E6"/>
          </w:tcPr>
          <w:p w14:paraId="1920CB1F" w14:textId="1E38AABD" w:rsidR="00A06B7F" w:rsidRPr="004454B3" w:rsidRDefault="001F1DB8"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1A1D369C" w14:textId="2AC614C5" w:rsidR="00A06B7F" w:rsidRPr="004454B3" w:rsidRDefault="001F1DB8" w:rsidP="00A06B7F">
            <w:pPr>
              <w:rPr>
                <w:rFonts w:ascii="Arial" w:hAnsi="Arial" w:cs="Arial"/>
                <w:sz w:val="20"/>
                <w:szCs w:val="20"/>
              </w:rPr>
            </w:pPr>
            <w:r>
              <w:rPr>
                <w:rFonts w:ascii="Arial" w:hAnsi="Arial" w:cs="Arial"/>
                <w:sz w:val="20"/>
                <w:szCs w:val="20"/>
              </w:rPr>
              <w:t>n.v.t.</w:t>
            </w:r>
          </w:p>
        </w:tc>
        <w:tc>
          <w:tcPr>
            <w:tcW w:w="851" w:type="dxa"/>
          </w:tcPr>
          <w:p w14:paraId="6DC4CA0C" w14:textId="77777777" w:rsidR="00A06B7F" w:rsidRPr="004454B3" w:rsidRDefault="00A06B7F" w:rsidP="00A06B7F">
            <w:pPr>
              <w:rPr>
                <w:rFonts w:ascii="Arial" w:hAnsi="Arial" w:cs="Arial"/>
                <w:b/>
                <w:sz w:val="20"/>
                <w:szCs w:val="20"/>
              </w:rPr>
            </w:pPr>
            <w:r w:rsidRPr="004454B3">
              <w:rPr>
                <w:rFonts w:ascii="Arial" w:hAnsi="Arial" w:cs="Arial"/>
                <w:b/>
                <w:sz w:val="20"/>
                <w:szCs w:val="20"/>
              </w:rPr>
              <w:t>360.17</w:t>
            </w:r>
          </w:p>
        </w:tc>
        <w:tc>
          <w:tcPr>
            <w:tcW w:w="991" w:type="dxa"/>
            <w:shd w:val="clear" w:color="auto" w:fill="auto"/>
          </w:tcPr>
          <w:p w14:paraId="31882439" w14:textId="4600E92D" w:rsidR="00A06B7F" w:rsidRPr="004454B3" w:rsidRDefault="001F1DB8" w:rsidP="002B40BC">
            <w:pPr>
              <w:rPr>
                <w:rFonts w:ascii="Arial" w:hAnsi="Arial" w:cs="Arial"/>
                <w:sz w:val="20"/>
                <w:szCs w:val="20"/>
              </w:rPr>
            </w:pPr>
            <w:r>
              <w:rPr>
                <w:rFonts w:ascii="Arial" w:hAnsi="Arial" w:cs="Arial"/>
                <w:sz w:val="20"/>
                <w:szCs w:val="20"/>
              </w:rPr>
              <w:t>geen norm</w:t>
            </w:r>
          </w:p>
        </w:tc>
        <w:tc>
          <w:tcPr>
            <w:tcW w:w="5102" w:type="dxa"/>
          </w:tcPr>
          <w:p w14:paraId="4EE26DE8" w14:textId="743193AF" w:rsidR="00A06B7F" w:rsidRPr="004454B3" w:rsidRDefault="008628D1" w:rsidP="002B40BC">
            <w:pPr>
              <w:rPr>
                <w:rFonts w:ascii="Arial" w:hAnsi="Arial" w:cs="Arial"/>
                <w:sz w:val="20"/>
                <w:szCs w:val="20"/>
              </w:rPr>
            </w:pPr>
            <w:r w:rsidRPr="004454B3">
              <w:rPr>
                <w:rFonts w:ascii="Arial" w:eastAsia="Arial" w:hAnsi="Arial" w:cs="Arial"/>
                <w:sz w:val="20"/>
                <w:szCs w:val="20"/>
              </w:rPr>
              <w:t xml:space="preserve">Volgens de NV NOCLAR moet de accountant in een senior-positie de relevante niet-naleving ook bespreken met het </w:t>
            </w:r>
            <w:r w:rsidRPr="004454B3">
              <w:rPr>
                <w:rFonts w:ascii="Arial" w:eastAsia="Arial" w:hAnsi="Arial" w:cs="Arial"/>
                <w:i/>
                <w:sz w:val="20"/>
                <w:szCs w:val="20"/>
              </w:rPr>
              <w:t>management</w:t>
            </w:r>
            <w:r w:rsidRPr="004454B3">
              <w:rPr>
                <w:rFonts w:ascii="Arial" w:eastAsia="Arial" w:hAnsi="Arial" w:cs="Arial"/>
                <w:sz w:val="20"/>
                <w:szCs w:val="20"/>
              </w:rPr>
              <w:t xml:space="preserve"> van de eigen organisatie.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regelt dit niet. </w:t>
            </w:r>
            <w:r w:rsidR="002B40BC">
              <w:rPr>
                <w:rFonts w:ascii="Arial" w:eastAsia="Arial" w:hAnsi="Arial" w:cs="Arial"/>
                <w:sz w:val="20"/>
                <w:szCs w:val="20"/>
              </w:rPr>
              <w:t xml:space="preserve">Waarom deze aanpassing? Niet iedere accountant in een senior-positie is lid van het management. Het </w:t>
            </w:r>
            <w:r w:rsidR="003354AD">
              <w:rPr>
                <w:rFonts w:ascii="Arial" w:eastAsia="Arial" w:hAnsi="Arial" w:cs="Arial"/>
                <w:sz w:val="20"/>
                <w:szCs w:val="20"/>
              </w:rPr>
              <w:t xml:space="preserve">management is wel het orgaan dat primair verantwoordelijk is voor de naleving van wet- en regelgeving. Door deze bepaling </w:t>
            </w:r>
            <w:r w:rsidRPr="004454B3">
              <w:rPr>
                <w:rFonts w:ascii="Arial" w:eastAsia="Arial" w:hAnsi="Arial" w:cs="Arial"/>
                <w:sz w:val="20"/>
                <w:szCs w:val="20"/>
              </w:rPr>
              <w:t>wordt het management in de gelegenheid gesteld om in te grijpen als dit gezien zijn wettelijke taken en verantwoordelijkheden nodig of wenselijk is.</w:t>
            </w:r>
          </w:p>
        </w:tc>
      </w:tr>
      <w:tr w:rsidR="00A06B7F" w:rsidRPr="004454B3" w14:paraId="080101A5" w14:textId="77777777" w:rsidTr="007B7021">
        <w:tc>
          <w:tcPr>
            <w:tcW w:w="14468" w:type="dxa"/>
            <w:gridSpan w:val="8"/>
          </w:tcPr>
          <w:p w14:paraId="700196BF" w14:textId="4C2A9302" w:rsidR="00A06B7F" w:rsidRPr="004454B3" w:rsidRDefault="00A06B7F" w:rsidP="007B7021">
            <w:pPr>
              <w:tabs>
                <w:tab w:val="left" w:pos="695"/>
              </w:tabs>
              <w:rPr>
                <w:rFonts w:ascii="Arial" w:hAnsi="Arial" w:cs="Arial"/>
                <w:sz w:val="20"/>
                <w:szCs w:val="20"/>
              </w:rPr>
            </w:pPr>
          </w:p>
        </w:tc>
      </w:tr>
      <w:tr w:rsidR="00A06B7F" w:rsidRPr="004454B3" w14:paraId="10C27FFD" w14:textId="77777777" w:rsidTr="007B7021">
        <w:trPr>
          <w:gridAfter w:val="1"/>
          <w:wAfter w:w="11" w:type="dxa"/>
        </w:trPr>
        <w:tc>
          <w:tcPr>
            <w:tcW w:w="1560" w:type="dxa"/>
          </w:tcPr>
          <w:p w14:paraId="29A8CBEB"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8</w:t>
            </w:r>
          </w:p>
          <w:p w14:paraId="4BA3B9F5" w14:textId="77777777" w:rsidR="00A06B7F" w:rsidRPr="004454B3" w:rsidRDefault="00A06B7F" w:rsidP="007B7021">
            <w:pPr>
              <w:tabs>
                <w:tab w:val="left" w:pos="695"/>
              </w:tabs>
              <w:rPr>
                <w:rFonts w:ascii="Arial" w:hAnsi="Arial" w:cs="Arial"/>
                <w:sz w:val="20"/>
                <w:szCs w:val="20"/>
              </w:rPr>
            </w:pPr>
          </w:p>
        </w:tc>
        <w:tc>
          <w:tcPr>
            <w:tcW w:w="3969" w:type="dxa"/>
          </w:tcPr>
          <w:p w14:paraId="6321BFB2"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in een senior-positie neemt zo spoedig mogelijk vanuit zijn positie redelijkerwijs te nemen maatregelen die:</w:t>
            </w:r>
          </w:p>
          <w:p w14:paraId="20C40BBF" w14:textId="77777777" w:rsidR="00A06B7F" w:rsidRPr="004454B3" w:rsidRDefault="00A06B7F" w:rsidP="00AB5B3B">
            <w:pPr>
              <w:pStyle w:val="Lijstalinea"/>
              <w:numPr>
                <w:ilvl w:val="0"/>
                <w:numId w:val="24"/>
              </w:numPr>
              <w:spacing w:after="0" w:line="240" w:lineRule="auto"/>
              <w:ind w:left="340" w:hanging="340"/>
              <w:rPr>
                <w:rFonts w:ascii="Arial" w:hAnsi="Arial" w:cs="Arial"/>
                <w:sz w:val="20"/>
                <w:szCs w:val="20"/>
              </w:rPr>
            </w:pPr>
            <w:r w:rsidRPr="004454B3">
              <w:rPr>
                <w:rFonts w:ascii="Arial" w:hAnsi="Arial" w:cs="Arial"/>
                <w:sz w:val="20"/>
                <w:szCs w:val="20"/>
              </w:rPr>
              <w:t xml:space="preserve">een dreigende niet-naleving bij de eigen organisatie voorkomen; </w:t>
            </w:r>
          </w:p>
          <w:p w14:paraId="1C037070" w14:textId="77777777" w:rsidR="00A06B7F" w:rsidRPr="004454B3" w:rsidRDefault="00A06B7F" w:rsidP="00AB5B3B">
            <w:pPr>
              <w:pStyle w:val="Lijstalinea"/>
              <w:numPr>
                <w:ilvl w:val="0"/>
                <w:numId w:val="24"/>
              </w:numPr>
              <w:spacing w:after="0" w:line="240" w:lineRule="auto"/>
              <w:ind w:left="340" w:hanging="340"/>
              <w:rPr>
                <w:rFonts w:ascii="Arial" w:hAnsi="Arial" w:cs="Arial"/>
                <w:sz w:val="20"/>
                <w:szCs w:val="20"/>
              </w:rPr>
            </w:pPr>
            <w:r w:rsidRPr="004454B3">
              <w:rPr>
                <w:rFonts w:ascii="Arial" w:hAnsi="Arial" w:cs="Arial"/>
                <w:sz w:val="20"/>
                <w:szCs w:val="20"/>
              </w:rPr>
              <w:t xml:space="preserve">de gevolgen van een niet-naleving bij de eigen organisatie zoveel mogelijk wegnemen; </w:t>
            </w:r>
          </w:p>
          <w:p w14:paraId="4AFD2831" w14:textId="77777777" w:rsidR="00A06B7F" w:rsidRPr="004454B3" w:rsidRDefault="00A06B7F" w:rsidP="00AB5B3B">
            <w:pPr>
              <w:pStyle w:val="Lijstalinea"/>
              <w:numPr>
                <w:ilvl w:val="0"/>
                <w:numId w:val="24"/>
              </w:numPr>
              <w:spacing w:after="0" w:line="240" w:lineRule="auto"/>
              <w:ind w:left="340" w:hanging="340"/>
              <w:rPr>
                <w:rFonts w:ascii="Arial" w:hAnsi="Arial" w:cs="Arial"/>
                <w:sz w:val="20"/>
                <w:szCs w:val="20"/>
              </w:rPr>
            </w:pPr>
            <w:r w:rsidRPr="004454B3">
              <w:rPr>
                <w:rFonts w:ascii="Arial" w:hAnsi="Arial" w:cs="Arial"/>
                <w:sz w:val="20"/>
                <w:szCs w:val="20"/>
              </w:rPr>
              <w:t xml:space="preserve">voorzien in een melding van de relevante niet-naleving bij de eigen organisatie aan de bevoegde instantie, als de eigen organisatie bij of krachtens wet daartoe verplicht is; of </w:t>
            </w:r>
          </w:p>
          <w:p w14:paraId="6CFBBFC8" w14:textId="77777777" w:rsidR="00A06B7F" w:rsidRPr="004454B3" w:rsidRDefault="00A06B7F" w:rsidP="00AB5B3B">
            <w:pPr>
              <w:pStyle w:val="Lijstalinea"/>
              <w:numPr>
                <w:ilvl w:val="0"/>
                <w:numId w:val="24"/>
              </w:numPr>
              <w:spacing w:after="0" w:line="240" w:lineRule="auto"/>
              <w:ind w:left="340" w:hanging="340"/>
              <w:rPr>
                <w:rFonts w:ascii="Arial" w:hAnsi="Arial" w:cs="Arial"/>
                <w:sz w:val="20"/>
                <w:szCs w:val="20"/>
              </w:rPr>
            </w:pPr>
            <w:r w:rsidRPr="004454B3">
              <w:rPr>
                <w:rFonts w:ascii="Arial" w:hAnsi="Arial" w:cs="Arial"/>
                <w:sz w:val="20"/>
                <w:szCs w:val="20"/>
              </w:rPr>
              <w:t>herhaling van de relevante niet-naleving bij de eigen organisatie voorkomen.</w:t>
            </w:r>
          </w:p>
          <w:p w14:paraId="10F94FA6" w14:textId="77777777" w:rsidR="00A06B7F" w:rsidRPr="004454B3" w:rsidRDefault="00A06B7F" w:rsidP="00A06B7F">
            <w:pPr>
              <w:rPr>
                <w:rFonts w:ascii="Arial" w:hAnsi="Arial" w:cs="Arial"/>
                <w:sz w:val="20"/>
                <w:szCs w:val="20"/>
              </w:rPr>
            </w:pPr>
          </w:p>
        </w:tc>
        <w:tc>
          <w:tcPr>
            <w:tcW w:w="992" w:type="dxa"/>
            <w:shd w:val="clear" w:color="auto" w:fill="D0CECE" w:themeFill="background2" w:themeFillShade="E6"/>
          </w:tcPr>
          <w:p w14:paraId="47714DAC" w14:textId="2FE183BB" w:rsidR="00A06B7F" w:rsidRPr="004454B3" w:rsidRDefault="001F1DB8"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60BDAC6E" w14:textId="5E098551" w:rsidR="00A06B7F" w:rsidRPr="004454B3" w:rsidRDefault="008017D2" w:rsidP="00A06B7F">
            <w:pPr>
              <w:rPr>
                <w:rFonts w:ascii="Arial" w:hAnsi="Arial" w:cs="Arial"/>
                <w:sz w:val="20"/>
                <w:szCs w:val="20"/>
              </w:rPr>
            </w:pPr>
            <w:r>
              <w:rPr>
                <w:rFonts w:ascii="Arial" w:hAnsi="Arial" w:cs="Arial"/>
                <w:sz w:val="20"/>
                <w:szCs w:val="20"/>
              </w:rPr>
              <w:t>n.v.t.</w:t>
            </w:r>
          </w:p>
        </w:tc>
        <w:tc>
          <w:tcPr>
            <w:tcW w:w="851" w:type="dxa"/>
          </w:tcPr>
          <w:p w14:paraId="678CD5D8" w14:textId="77777777" w:rsidR="00A06B7F" w:rsidRPr="004454B3" w:rsidRDefault="00A06B7F" w:rsidP="00A06B7F">
            <w:pPr>
              <w:rPr>
                <w:rFonts w:ascii="Arial" w:hAnsi="Arial" w:cs="Arial"/>
                <w:b/>
                <w:sz w:val="20"/>
                <w:szCs w:val="20"/>
              </w:rPr>
            </w:pPr>
            <w:r w:rsidRPr="004454B3">
              <w:rPr>
                <w:rFonts w:ascii="Arial" w:hAnsi="Arial" w:cs="Arial"/>
                <w:b/>
                <w:sz w:val="20"/>
                <w:szCs w:val="20"/>
              </w:rPr>
              <w:t>360.17</w:t>
            </w:r>
          </w:p>
        </w:tc>
        <w:tc>
          <w:tcPr>
            <w:tcW w:w="991" w:type="dxa"/>
            <w:shd w:val="clear" w:color="auto" w:fill="auto"/>
          </w:tcPr>
          <w:p w14:paraId="20F4B02A" w14:textId="2D8FF581" w:rsidR="00A06B7F" w:rsidRPr="004454B3" w:rsidRDefault="001F1DB8" w:rsidP="002B40BC">
            <w:pPr>
              <w:rPr>
                <w:rFonts w:ascii="Arial" w:hAnsi="Arial" w:cs="Arial"/>
                <w:sz w:val="20"/>
                <w:szCs w:val="20"/>
              </w:rPr>
            </w:pPr>
            <w:r>
              <w:rPr>
                <w:rFonts w:ascii="Arial" w:hAnsi="Arial" w:cs="Arial"/>
                <w:sz w:val="20"/>
                <w:szCs w:val="20"/>
              </w:rPr>
              <w:t>geen norm</w:t>
            </w:r>
          </w:p>
        </w:tc>
        <w:tc>
          <w:tcPr>
            <w:tcW w:w="5102" w:type="dxa"/>
          </w:tcPr>
          <w:p w14:paraId="6616F5ED" w14:textId="77777777" w:rsidR="008628D1" w:rsidRPr="004454B3" w:rsidRDefault="008628D1" w:rsidP="008628D1">
            <w:pPr>
              <w:pStyle w:val="Lijstalinea"/>
              <w:numPr>
                <w:ilvl w:val="0"/>
                <w:numId w:val="10"/>
              </w:numPr>
              <w:spacing w:after="0" w:line="240" w:lineRule="auto"/>
              <w:rPr>
                <w:rFonts w:ascii="Arial" w:hAnsi="Arial" w:cs="Arial"/>
                <w:sz w:val="20"/>
                <w:szCs w:val="20"/>
              </w:rPr>
            </w:pPr>
            <w:r w:rsidRPr="004454B3">
              <w:rPr>
                <w:rFonts w:ascii="Arial" w:hAnsi="Arial" w:cs="Arial"/>
                <w:sz w:val="20"/>
                <w:szCs w:val="20"/>
              </w:rPr>
              <w:t xml:space="preserve">Volgens de NV NOCLAR moet een accountant in een senior-positie </w:t>
            </w:r>
            <w:r w:rsidRPr="004454B3">
              <w:rPr>
                <w:rFonts w:ascii="Arial" w:hAnsi="Arial" w:cs="Arial"/>
                <w:i/>
                <w:sz w:val="20"/>
                <w:szCs w:val="20"/>
              </w:rPr>
              <w:t>zo spoedig mogelijk</w:t>
            </w:r>
            <w:r w:rsidRPr="004454B3">
              <w:rPr>
                <w:rFonts w:ascii="Arial" w:hAnsi="Arial" w:cs="Arial"/>
                <w:sz w:val="20"/>
                <w:szCs w:val="20"/>
              </w:rPr>
              <w:t xml:space="preserve"> maatregelen nemen. 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regelt dit niet voor een senior PAIB maar wel voor een PAPP audit. Waarom deze aanpassing? Worden maatregelen snel genomen? Dan kan eventuele schade worden beperkt of een dreigende niet-naleving mogelijk worden voorkomen. Dit geldt ongeacht de omgeving waarin een relevante niet-naleving is.</w:t>
            </w:r>
          </w:p>
          <w:p w14:paraId="19E5678E" w14:textId="77777777" w:rsidR="00A06B7F" w:rsidRPr="004454B3" w:rsidRDefault="008628D1" w:rsidP="008628D1">
            <w:pPr>
              <w:pStyle w:val="Lijstalinea"/>
              <w:numPr>
                <w:ilvl w:val="0"/>
                <w:numId w:val="10"/>
              </w:numPr>
              <w:spacing w:after="0" w:line="240" w:lineRule="auto"/>
              <w:rPr>
                <w:rFonts w:ascii="Arial" w:hAnsi="Arial" w:cs="Arial"/>
                <w:sz w:val="20"/>
                <w:szCs w:val="20"/>
              </w:rPr>
            </w:pPr>
            <w:r w:rsidRPr="004454B3">
              <w:rPr>
                <w:rFonts w:ascii="Arial" w:hAnsi="Arial" w:cs="Arial"/>
                <w:sz w:val="20"/>
                <w:szCs w:val="20"/>
              </w:rPr>
              <w:t xml:space="preserve">Paragraaf 360.17, onderdeel a, </w:t>
            </w:r>
            <w:proofErr w:type="spellStart"/>
            <w:r w:rsidRPr="004454B3">
              <w:rPr>
                <w:rFonts w:ascii="Arial" w:hAnsi="Arial" w:cs="Arial"/>
                <w:sz w:val="20"/>
                <w:szCs w:val="20"/>
              </w:rPr>
              <w:t>CoE</w:t>
            </w:r>
            <w:proofErr w:type="spellEnd"/>
            <w:r w:rsidRPr="004454B3">
              <w:rPr>
                <w:rFonts w:ascii="Arial" w:hAnsi="Arial" w:cs="Arial"/>
                <w:sz w:val="20"/>
                <w:szCs w:val="20"/>
              </w:rPr>
              <w:t xml:space="preserve"> is verwerkt in de toelichting op artikel 8: “</w:t>
            </w:r>
            <w:r w:rsidRPr="004454B3">
              <w:rPr>
                <w:rFonts w:ascii="Arial" w:eastAsia="Arial" w:hAnsi="Arial" w:cs="Arial"/>
                <w:i/>
                <w:sz w:val="20"/>
                <w:szCs w:val="20"/>
              </w:rPr>
              <w:t>Wat als accountants maatregelen niet kunnen nemen? Zijn maatregelen nodig die accountants redelijkerwijs niet zelf kunnen nemen of niet door een ander kunnen laten nemen? Dan dringen ze bij anderen binnen de eigen organisatie erop aan om deze maatregelen te nemen. Ze kunnen dit in elk geval doen bij de personen met wie ze de relevante niet-naleving bespreken. Nemen die personen die maatregelen niet en geven ze ook anderen daar geen opdracht voor? Dan proberen accountants instemming te krijgen van de met governance belaste personen om die maatregelen te laten nemen. Dit is dan een maatregel die ze redelijkerwijs wel kunnen nemen.”</w:t>
            </w:r>
          </w:p>
        </w:tc>
      </w:tr>
      <w:tr w:rsidR="00A06B7F" w:rsidRPr="004454B3" w14:paraId="4B72F3BA" w14:textId="77777777" w:rsidTr="007B7021">
        <w:trPr>
          <w:gridAfter w:val="1"/>
          <w:wAfter w:w="11" w:type="dxa"/>
        </w:trPr>
        <w:tc>
          <w:tcPr>
            <w:tcW w:w="1560" w:type="dxa"/>
          </w:tcPr>
          <w:p w14:paraId="5E0A2011" w14:textId="05333D1C" w:rsidR="00A06B7F" w:rsidRPr="004454B3" w:rsidRDefault="00A06B7F" w:rsidP="007B7021">
            <w:pPr>
              <w:tabs>
                <w:tab w:val="left" w:pos="695"/>
              </w:tabs>
              <w:rPr>
                <w:rFonts w:ascii="Arial" w:hAnsi="Arial" w:cs="Arial"/>
                <w:sz w:val="20"/>
                <w:szCs w:val="20"/>
              </w:rPr>
            </w:pPr>
          </w:p>
        </w:tc>
        <w:tc>
          <w:tcPr>
            <w:tcW w:w="3969" w:type="dxa"/>
          </w:tcPr>
          <w:p w14:paraId="457D276F" w14:textId="77777777" w:rsidR="00A06B7F" w:rsidRPr="004454B3" w:rsidRDefault="00A06B7F" w:rsidP="00A06B7F">
            <w:pPr>
              <w:rPr>
                <w:rFonts w:ascii="Arial" w:hAnsi="Arial" w:cs="Arial"/>
                <w:sz w:val="20"/>
                <w:szCs w:val="20"/>
              </w:rPr>
            </w:pPr>
          </w:p>
        </w:tc>
        <w:tc>
          <w:tcPr>
            <w:tcW w:w="992" w:type="dxa"/>
          </w:tcPr>
          <w:p w14:paraId="6D5E9F71" w14:textId="77777777" w:rsidR="00A06B7F" w:rsidRPr="004454B3" w:rsidRDefault="00A06B7F" w:rsidP="00A06B7F">
            <w:pPr>
              <w:rPr>
                <w:rFonts w:ascii="Arial" w:hAnsi="Arial" w:cs="Arial"/>
                <w:sz w:val="20"/>
                <w:szCs w:val="20"/>
              </w:rPr>
            </w:pPr>
          </w:p>
        </w:tc>
        <w:tc>
          <w:tcPr>
            <w:tcW w:w="992" w:type="dxa"/>
          </w:tcPr>
          <w:p w14:paraId="6217B540" w14:textId="77777777" w:rsidR="00A06B7F" w:rsidRPr="004454B3" w:rsidRDefault="00A06B7F" w:rsidP="00A06B7F">
            <w:pPr>
              <w:rPr>
                <w:rFonts w:ascii="Arial" w:hAnsi="Arial" w:cs="Arial"/>
                <w:sz w:val="20"/>
                <w:szCs w:val="20"/>
              </w:rPr>
            </w:pPr>
          </w:p>
        </w:tc>
        <w:tc>
          <w:tcPr>
            <w:tcW w:w="851" w:type="dxa"/>
            <w:shd w:val="clear" w:color="auto" w:fill="auto"/>
          </w:tcPr>
          <w:p w14:paraId="42913430" w14:textId="77777777" w:rsidR="00A06B7F" w:rsidRPr="004454B3" w:rsidRDefault="00A06B7F" w:rsidP="00A06B7F">
            <w:pPr>
              <w:rPr>
                <w:rFonts w:ascii="Arial" w:hAnsi="Arial" w:cs="Arial"/>
                <w:sz w:val="20"/>
                <w:szCs w:val="20"/>
              </w:rPr>
            </w:pPr>
          </w:p>
        </w:tc>
        <w:tc>
          <w:tcPr>
            <w:tcW w:w="991" w:type="dxa"/>
          </w:tcPr>
          <w:p w14:paraId="578BEA68" w14:textId="77777777" w:rsidR="00A06B7F" w:rsidRPr="004454B3" w:rsidRDefault="00A06B7F" w:rsidP="00A06B7F">
            <w:pPr>
              <w:rPr>
                <w:rFonts w:ascii="Arial" w:hAnsi="Arial" w:cs="Arial"/>
                <w:sz w:val="20"/>
                <w:szCs w:val="20"/>
              </w:rPr>
            </w:pPr>
          </w:p>
        </w:tc>
        <w:tc>
          <w:tcPr>
            <w:tcW w:w="5102" w:type="dxa"/>
            <w:shd w:val="clear" w:color="auto" w:fill="auto"/>
          </w:tcPr>
          <w:p w14:paraId="2DAC70DF" w14:textId="77777777" w:rsidR="00A06B7F" w:rsidRPr="004454B3" w:rsidRDefault="00A06B7F" w:rsidP="00A06B7F">
            <w:pPr>
              <w:rPr>
                <w:rFonts w:ascii="Arial" w:hAnsi="Arial" w:cs="Arial"/>
                <w:sz w:val="20"/>
                <w:szCs w:val="20"/>
              </w:rPr>
            </w:pPr>
          </w:p>
        </w:tc>
      </w:tr>
      <w:tr w:rsidR="00A06B7F" w:rsidRPr="004454B3" w14:paraId="30B3C52E" w14:textId="77777777" w:rsidTr="007B7021">
        <w:trPr>
          <w:gridAfter w:val="1"/>
          <w:wAfter w:w="11" w:type="dxa"/>
        </w:trPr>
        <w:tc>
          <w:tcPr>
            <w:tcW w:w="1560" w:type="dxa"/>
          </w:tcPr>
          <w:p w14:paraId="13FD02CF"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9</w:t>
            </w:r>
          </w:p>
        </w:tc>
        <w:tc>
          <w:tcPr>
            <w:tcW w:w="3969" w:type="dxa"/>
          </w:tcPr>
          <w:p w14:paraId="6C6189AD"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in een senior-positie informeert eindverantwoordelijke accountants van buiten de eigen organisatie over de relevante niet-naleving bij de eigen organisatie, als hij weet dat:</w:t>
            </w:r>
          </w:p>
          <w:p w14:paraId="74EBA0D0" w14:textId="77777777" w:rsidR="00A06B7F" w:rsidRPr="004454B3" w:rsidRDefault="00A06B7F" w:rsidP="00AB5B3B">
            <w:pPr>
              <w:pStyle w:val="Lijstalinea"/>
              <w:numPr>
                <w:ilvl w:val="0"/>
                <w:numId w:val="25"/>
              </w:numPr>
              <w:overflowPunct w:val="0"/>
              <w:autoSpaceDE w:val="0"/>
              <w:autoSpaceDN w:val="0"/>
              <w:adjustRightInd w:val="0"/>
              <w:spacing w:after="0" w:line="240" w:lineRule="auto"/>
              <w:ind w:left="340" w:hanging="340"/>
              <w:textAlignment w:val="baseline"/>
              <w:rPr>
                <w:rFonts w:ascii="Arial" w:hAnsi="Arial" w:cs="Arial"/>
                <w:sz w:val="20"/>
                <w:szCs w:val="20"/>
              </w:rPr>
            </w:pPr>
            <w:r w:rsidRPr="004454B3">
              <w:rPr>
                <w:rFonts w:ascii="Arial" w:hAnsi="Arial" w:cs="Arial"/>
                <w:sz w:val="20"/>
                <w:szCs w:val="20"/>
              </w:rPr>
              <w:t>zij bij zijn eigen organisatie een opdracht uitvoeren waarvoor het van belang is hiervan op de hoogte te zijn; en</w:t>
            </w:r>
          </w:p>
          <w:p w14:paraId="0E854C38" w14:textId="77777777" w:rsidR="00A06B7F" w:rsidRPr="004454B3" w:rsidRDefault="00A06B7F" w:rsidP="00AB5B3B">
            <w:pPr>
              <w:pStyle w:val="Lijstalinea"/>
              <w:numPr>
                <w:ilvl w:val="0"/>
                <w:numId w:val="25"/>
              </w:numPr>
              <w:spacing w:after="0" w:line="240" w:lineRule="auto"/>
              <w:ind w:left="340" w:hanging="340"/>
              <w:rPr>
                <w:rFonts w:ascii="Arial" w:hAnsi="Arial" w:cs="Arial"/>
                <w:sz w:val="20"/>
                <w:szCs w:val="20"/>
              </w:rPr>
            </w:pPr>
            <w:r w:rsidRPr="004454B3">
              <w:rPr>
                <w:rFonts w:ascii="Arial" w:hAnsi="Arial" w:cs="Arial"/>
                <w:sz w:val="20"/>
                <w:szCs w:val="20"/>
              </w:rPr>
              <w:t>de eigen organisatie hen niet heeft geïnformeerd en hij verwacht dat deze hen niet op tijd informeert.</w:t>
            </w:r>
          </w:p>
        </w:tc>
        <w:tc>
          <w:tcPr>
            <w:tcW w:w="992" w:type="dxa"/>
            <w:shd w:val="clear" w:color="auto" w:fill="D0CECE" w:themeFill="background2" w:themeFillShade="E6"/>
          </w:tcPr>
          <w:p w14:paraId="2AC9AF2D" w14:textId="55BD3879" w:rsidR="00A06B7F" w:rsidRPr="004454B3" w:rsidRDefault="001B72E5"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165218FB" w14:textId="6F7B9E26" w:rsidR="00A06B7F" w:rsidRPr="004454B3" w:rsidRDefault="001B72E5" w:rsidP="00A06B7F">
            <w:pPr>
              <w:rPr>
                <w:rFonts w:ascii="Arial" w:hAnsi="Arial" w:cs="Arial"/>
                <w:sz w:val="20"/>
                <w:szCs w:val="20"/>
              </w:rPr>
            </w:pPr>
            <w:r>
              <w:rPr>
                <w:rFonts w:ascii="Arial" w:hAnsi="Arial" w:cs="Arial"/>
                <w:sz w:val="20"/>
                <w:szCs w:val="20"/>
              </w:rPr>
              <w:t>n.v.t.</w:t>
            </w:r>
          </w:p>
        </w:tc>
        <w:tc>
          <w:tcPr>
            <w:tcW w:w="851" w:type="dxa"/>
          </w:tcPr>
          <w:p w14:paraId="66952189" w14:textId="77777777" w:rsidR="00A06B7F" w:rsidRPr="004454B3" w:rsidRDefault="00A06B7F" w:rsidP="00A06B7F">
            <w:pPr>
              <w:rPr>
                <w:rFonts w:ascii="Arial" w:hAnsi="Arial" w:cs="Arial"/>
                <w:b/>
                <w:sz w:val="20"/>
                <w:szCs w:val="20"/>
              </w:rPr>
            </w:pPr>
            <w:r w:rsidRPr="004454B3">
              <w:rPr>
                <w:rFonts w:ascii="Arial" w:hAnsi="Arial" w:cs="Arial"/>
                <w:b/>
                <w:sz w:val="20"/>
                <w:szCs w:val="20"/>
              </w:rPr>
              <w:t>360.18</w:t>
            </w:r>
          </w:p>
        </w:tc>
        <w:tc>
          <w:tcPr>
            <w:tcW w:w="991" w:type="dxa"/>
            <w:shd w:val="clear" w:color="auto" w:fill="auto"/>
          </w:tcPr>
          <w:p w14:paraId="02346222" w14:textId="4A115AB6" w:rsidR="00A06B7F" w:rsidRPr="004454B3" w:rsidRDefault="001B72E5" w:rsidP="00A06B7F">
            <w:pPr>
              <w:rPr>
                <w:rFonts w:ascii="Arial" w:hAnsi="Arial" w:cs="Arial"/>
                <w:sz w:val="20"/>
                <w:szCs w:val="20"/>
              </w:rPr>
            </w:pPr>
            <w:r>
              <w:rPr>
                <w:rFonts w:ascii="Arial" w:hAnsi="Arial" w:cs="Arial"/>
                <w:sz w:val="20"/>
                <w:szCs w:val="20"/>
              </w:rPr>
              <w:t>geen norm</w:t>
            </w:r>
          </w:p>
        </w:tc>
        <w:tc>
          <w:tcPr>
            <w:tcW w:w="5102" w:type="dxa"/>
          </w:tcPr>
          <w:p w14:paraId="2EA57244" w14:textId="77777777" w:rsidR="008628D1" w:rsidRPr="004454B3" w:rsidRDefault="008628D1" w:rsidP="008628D1">
            <w:pPr>
              <w:pStyle w:val="Tekstopmerking"/>
              <w:rPr>
                <w:rFonts w:ascii="Arial" w:hAnsi="Arial" w:cs="Arial"/>
              </w:rPr>
            </w:pPr>
            <w:r w:rsidRPr="004454B3">
              <w:rPr>
                <w:rFonts w:ascii="Arial" w:hAnsi="Arial" w:cs="Arial"/>
              </w:rPr>
              <w:t xml:space="preserve">De </w:t>
            </w:r>
            <w:proofErr w:type="spellStart"/>
            <w:r w:rsidRPr="004454B3">
              <w:rPr>
                <w:rFonts w:ascii="Arial" w:hAnsi="Arial" w:cs="Arial"/>
              </w:rPr>
              <w:t>CoE</w:t>
            </w:r>
            <w:proofErr w:type="spellEnd"/>
            <w:r w:rsidRPr="004454B3">
              <w:rPr>
                <w:rFonts w:ascii="Arial" w:hAnsi="Arial" w:cs="Arial"/>
              </w:rPr>
              <w:t xml:space="preserve"> regelt dat een senior PAIB alleen een eventuele PAPP audit informeert. In de Nederlandse context ligt het voor de hand om ook accountants met andere opdrachten te informeren. Het kan voor hun werkzaamheden net zo goed van belang zijn om van een relevante niet-naleving op de hoogte te zijn. </w:t>
            </w:r>
          </w:p>
          <w:p w14:paraId="1C1D7239" w14:textId="77777777" w:rsidR="00A06B7F" w:rsidRPr="004454B3" w:rsidRDefault="00A06B7F" w:rsidP="00A06B7F">
            <w:pPr>
              <w:rPr>
                <w:rFonts w:ascii="Arial" w:hAnsi="Arial" w:cs="Arial"/>
                <w:sz w:val="20"/>
                <w:szCs w:val="20"/>
              </w:rPr>
            </w:pPr>
          </w:p>
        </w:tc>
      </w:tr>
      <w:tr w:rsidR="00A06B7F" w:rsidRPr="004454B3" w14:paraId="294E3626" w14:textId="77777777" w:rsidTr="007B7021">
        <w:trPr>
          <w:gridAfter w:val="1"/>
          <w:wAfter w:w="11" w:type="dxa"/>
        </w:trPr>
        <w:tc>
          <w:tcPr>
            <w:tcW w:w="1560" w:type="dxa"/>
          </w:tcPr>
          <w:p w14:paraId="7BA052B2" w14:textId="77777777" w:rsidR="00A06B7F" w:rsidRPr="004454B3" w:rsidRDefault="00A06B7F" w:rsidP="007B7021">
            <w:pPr>
              <w:tabs>
                <w:tab w:val="left" w:pos="695"/>
              </w:tabs>
              <w:rPr>
                <w:rFonts w:ascii="Arial" w:hAnsi="Arial" w:cs="Arial"/>
                <w:sz w:val="20"/>
                <w:szCs w:val="20"/>
              </w:rPr>
            </w:pPr>
          </w:p>
        </w:tc>
        <w:tc>
          <w:tcPr>
            <w:tcW w:w="3969" w:type="dxa"/>
          </w:tcPr>
          <w:p w14:paraId="50916076" w14:textId="77777777" w:rsidR="00A06B7F" w:rsidRPr="004454B3" w:rsidRDefault="00A06B7F" w:rsidP="00A06B7F">
            <w:pPr>
              <w:rPr>
                <w:rFonts w:ascii="Arial" w:hAnsi="Arial" w:cs="Arial"/>
                <w:sz w:val="20"/>
                <w:szCs w:val="20"/>
              </w:rPr>
            </w:pPr>
          </w:p>
        </w:tc>
        <w:tc>
          <w:tcPr>
            <w:tcW w:w="992" w:type="dxa"/>
          </w:tcPr>
          <w:p w14:paraId="742E7AFC" w14:textId="77777777" w:rsidR="00A06B7F" w:rsidRPr="004454B3" w:rsidRDefault="00A06B7F" w:rsidP="00A06B7F">
            <w:pPr>
              <w:rPr>
                <w:rFonts w:ascii="Arial" w:hAnsi="Arial" w:cs="Arial"/>
                <w:sz w:val="20"/>
                <w:szCs w:val="20"/>
              </w:rPr>
            </w:pPr>
          </w:p>
        </w:tc>
        <w:tc>
          <w:tcPr>
            <w:tcW w:w="992" w:type="dxa"/>
          </w:tcPr>
          <w:p w14:paraId="363119DF" w14:textId="77777777" w:rsidR="00A06B7F" w:rsidRPr="004454B3" w:rsidRDefault="00A06B7F" w:rsidP="00A06B7F">
            <w:pPr>
              <w:rPr>
                <w:rFonts w:ascii="Arial" w:hAnsi="Arial" w:cs="Arial"/>
                <w:sz w:val="20"/>
                <w:szCs w:val="20"/>
              </w:rPr>
            </w:pPr>
          </w:p>
        </w:tc>
        <w:tc>
          <w:tcPr>
            <w:tcW w:w="851" w:type="dxa"/>
            <w:shd w:val="clear" w:color="auto" w:fill="auto"/>
          </w:tcPr>
          <w:p w14:paraId="14BA5176" w14:textId="77777777" w:rsidR="00A06B7F" w:rsidRPr="004454B3" w:rsidRDefault="00A06B7F" w:rsidP="00A06B7F">
            <w:pPr>
              <w:rPr>
                <w:rFonts w:ascii="Arial" w:hAnsi="Arial" w:cs="Arial"/>
                <w:sz w:val="20"/>
                <w:szCs w:val="20"/>
              </w:rPr>
            </w:pPr>
          </w:p>
        </w:tc>
        <w:tc>
          <w:tcPr>
            <w:tcW w:w="991" w:type="dxa"/>
          </w:tcPr>
          <w:p w14:paraId="4AD3E05A" w14:textId="77777777" w:rsidR="00A06B7F" w:rsidRPr="004454B3" w:rsidRDefault="00A06B7F" w:rsidP="00A06B7F">
            <w:pPr>
              <w:rPr>
                <w:rFonts w:ascii="Arial" w:hAnsi="Arial" w:cs="Arial"/>
                <w:sz w:val="20"/>
                <w:szCs w:val="20"/>
              </w:rPr>
            </w:pPr>
          </w:p>
        </w:tc>
        <w:tc>
          <w:tcPr>
            <w:tcW w:w="5102" w:type="dxa"/>
          </w:tcPr>
          <w:p w14:paraId="3D52B749" w14:textId="77777777" w:rsidR="00A06B7F" w:rsidRPr="004454B3" w:rsidRDefault="00A06B7F" w:rsidP="00A06B7F">
            <w:pPr>
              <w:rPr>
                <w:rFonts w:ascii="Arial" w:hAnsi="Arial" w:cs="Arial"/>
                <w:sz w:val="20"/>
                <w:szCs w:val="20"/>
              </w:rPr>
            </w:pPr>
          </w:p>
        </w:tc>
      </w:tr>
      <w:tr w:rsidR="00A06B7F" w:rsidRPr="004454B3" w14:paraId="621BCA53" w14:textId="77777777" w:rsidTr="007B7021">
        <w:trPr>
          <w:gridAfter w:val="1"/>
          <w:wAfter w:w="11" w:type="dxa"/>
        </w:trPr>
        <w:tc>
          <w:tcPr>
            <w:tcW w:w="1560" w:type="dxa"/>
          </w:tcPr>
          <w:p w14:paraId="38802659"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10, lid 1</w:t>
            </w:r>
          </w:p>
        </w:tc>
        <w:tc>
          <w:tcPr>
            <w:tcW w:w="3969" w:type="dxa"/>
          </w:tcPr>
          <w:p w14:paraId="274BF64E"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in een senior-positie beoordeelt of de eigen organisatie passend heeft gereageerd of passend reageert op de relevante niet-naleving.</w:t>
            </w:r>
          </w:p>
        </w:tc>
        <w:tc>
          <w:tcPr>
            <w:tcW w:w="992" w:type="dxa"/>
            <w:shd w:val="clear" w:color="auto" w:fill="D0CECE" w:themeFill="background2" w:themeFillShade="E6"/>
          </w:tcPr>
          <w:p w14:paraId="2834DD3D" w14:textId="2241B665" w:rsidR="00A06B7F" w:rsidRPr="004454B3" w:rsidRDefault="0052238F"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0F182AE8" w14:textId="78135F36" w:rsidR="00A06B7F" w:rsidRPr="004454B3" w:rsidRDefault="0052238F" w:rsidP="00A06B7F">
            <w:pPr>
              <w:rPr>
                <w:rFonts w:ascii="Arial" w:hAnsi="Arial" w:cs="Arial"/>
                <w:sz w:val="20"/>
                <w:szCs w:val="20"/>
              </w:rPr>
            </w:pPr>
            <w:r>
              <w:rPr>
                <w:rFonts w:ascii="Arial" w:hAnsi="Arial" w:cs="Arial"/>
                <w:sz w:val="20"/>
                <w:szCs w:val="20"/>
              </w:rPr>
              <w:t>n.v.t.</w:t>
            </w:r>
          </w:p>
        </w:tc>
        <w:tc>
          <w:tcPr>
            <w:tcW w:w="851" w:type="dxa"/>
          </w:tcPr>
          <w:p w14:paraId="2D32AD2C" w14:textId="77777777" w:rsidR="00A06B7F" w:rsidRPr="004454B3" w:rsidRDefault="00A06B7F" w:rsidP="00A06B7F">
            <w:pPr>
              <w:rPr>
                <w:rFonts w:ascii="Arial" w:hAnsi="Arial" w:cs="Arial"/>
                <w:b/>
                <w:sz w:val="20"/>
                <w:szCs w:val="20"/>
              </w:rPr>
            </w:pPr>
            <w:r w:rsidRPr="004454B3">
              <w:rPr>
                <w:rFonts w:ascii="Arial" w:hAnsi="Arial" w:cs="Arial"/>
                <w:b/>
                <w:sz w:val="20"/>
                <w:szCs w:val="20"/>
              </w:rPr>
              <w:t>360.19</w:t>
            </w:r>
          </w:p>
        </w:tc>
        <w:tc>
          <w:tcPr>
            <w:tcW w:w="991" w:type="dxa"/>
            <w:shd w:val="clear" w:color="auto" w:fill="auto"/>
          </w:tcPr>
          <w:p w14:paraId="0C2A2EE1" w14:textId="39A93671" w:rsidR="00A06B7F" w:rsidRPr="004454B3" w:rsidRDefault="0052238F" w:rsidP="00A06B7F">
            <w:pPr>
              <w:rPr>
                <w:rFonts w:ascii="Arial" w:hAnsi="Arial" w:cs="Arial"/>
                <w:sz w:val="20"/>
                <w:szCs w:val="20"/>
              </w:rPr>
            </w:pPr>
            <w:r>
              <w:rPr>
                <w:rFonts w:ascii="Arial" w:hAnsi="Arial" w:cs="Arial"/>
                <w:sz w:val="20"/>
                <w:szCs w:val="20"/>
              </w:rPr>
              <w:t>geen norm</w:t>
            </w:r>
          </w:p>
        </w:tc>
        <w:tc>
          <w:tcPr>
            <w:tcW w:w="5102" w:type="dxa"/>
          </w:tcPr>
          <w:p w14:paraId="49552290" w14:textId="178A90A0" w:rsidR="00A06B7F" w:rsidRPr="004454B3" w:rsidRDefault="00E46636" w:rsidP="008017D2">
            <w:pPr>
              <w:rPr>
                <w:rFonts w:ascii="Arial" w:hAnsi="Arial" w:cs="Arial"/>
                <w:sz w:val="20"/>
                <w:szCs w:val="20"/>
              </w:rPr>
            </w:pPr>
            <w:r>
              <w:rPr>
                <w:rFonts w:ascii="Arial" w:hAnsi="Arial" w:cs="Arial"/>
                <w:sz w:val="20"/>
                <w:szCs w:val="20"/>
              </w:rPr>
              <w:t xml:space="preserve">Volgens de </w:t>
            </w:r>
            <w:proofErr w:type="spellStart"/>
            <w:r>
              <w:rPr>
                <w:rFonts w:ascii="Arial" w:hAnsi="Arial" w:cs="Arial"/>
                <w:sz w:val="20"/>
                <w:szCs w:val="20"/>
              </w:rPr>
              <w:t>CoE</w:t>
            </w:r>
            <w:proofErr w:type="spellEnd"/>
            <w:r>
              <w:rPr>
                <w:rFonts w:ascii="Arial" w:hAnsi="Arial" w:cs="Arial"/>
                <w:sz w:val="20"/>
                <w:szCs w:val="20"/>
              </w:rPr>
              <w:t xml:space="preserve"> hoeft een accountant alleen de reactie van zijn leidinggevenden te beoordelen. Volgens de NV NOCLAR beoordeelt hij de reactie van de eigen organisatie. Waar het om gaat is dat de eigen organisatie toereikend reageert. Het is niet van belang wie dit precies doet namens de eigen organisatie. </w:t>
            </w:r>
          </w:p>
        </w:tc>
      </w:tr>
      <w:tr w:rsidR="00A06B7F" w:rsidRPr="004454B3" w14:paraId="113557E6" w14:textId="77777777" w:rsidTr="007B7021">
        <w:trPr>
          <w:gridAfter w:val="1"/>
          <w:wAfter w:w="11" w:type="dxa"/>
        </w:trPr>
        <w:tc>
          <w:tcPr>
            <w:tcW w:w="1560" w:type="dxa"/>
          </w:tcPr>
          <w:p w14:paraId="5F2DAE16"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10, lid 2</w:t>
            </w:r>
          </w:p>
        </w:tc>
        <w:tc>
          <w:tcPr>
            <w:tcW w:w="3969" w:type="dxa"/>
          </w:tcPr>
          <w:p w14:paraId="767C7D52" w14:textId="77777777" w:rsidR="00A06B7F" w:rsidRPr="004454B3" w:rsidRDefault="00A06B7F" w:rsidP="00A06B7F">
            <w:pPr>
              <w:rPr>
                <w:rFonts w:ascii="Arial" w:hAnsi="Arial" w:cs="Arial"/>
                <w:sz w:val="20"/>
                <w:szCs w:val="20"/>
              </w:rPr>
            </w:pPr>
            <w:r w:rsidRPr="004454B3">
              <w:rPr>
                <w:rFonts w:ascii="Arial" w:hAnsi="Arial" w:cs="Arial"/>
                <w:sz w:val="20"/>
                <w:szCs w:val="20"/>
              </w:rPr>
              <w:t>In zijn beoordeling betrekt de accountant in elk geval of:</w:t>
            </w:r>
            <w:r w:rsidRPr="004454B3">
              <w:rPr>
                <w:rFonts w:ascii="Arial" w:hAnsi="Arial" w:cs="Arial"/>
                <w:sz w:val="20"/>
                <w:szCs w:val="20"/>
              </w:rPr>
              <w:tab/>
            </w:r>
          </w:p>
          <w:p w14:paraId="20E0B23F" w14:textId="77777777" w:rsidR="00A06B7F" w:rsidRPr="004454B3" w:rsidRDefault="00A06B7F" w:rsidP="00AB5B3B">
            <w:pPr>
              <w:pStyle w:val="Lijstalinea"/>
              <w:numPr>
                <w:ilvl w:val="1"/>
                <w:numId w:val="26"/>
              </w:numPr>
              <w:spacing w:after="0" w:line="240" w:lineRule="auto"/>
              <w:ind w:left="340" w:hanging="340"/>
              <w:rPr>
                <w:rFonts w:ascii="Arial" w:hAnsi="Arial" w:cs="Arial"/>
                <w:sz w:val="20"/>
                <w:szCs w:val="20"/>
              </w:rPr>
            </w:pPr>
            <w:r w:rsidRPr="004454B3">
              <w:rPr>
                <w:rFonts w:ascii="Arial" w:hAnsi="Arial" w:cs="Arial"/>
                <w:sz w:val="20"/>
                <w:szCs w:val="20"/>
              </w:rPr>
              <w:t>de relevante niet-naleving toereikend is onderzocht of wordt onderzocht;</w:t>
            </w:r>
          </w:p>
          <w:p w14:paraId="6722CD50" w14:textId="77777777" w:rsidR="00A06B7F" w:rsidRPr="004454B3" w:rsidRDefault="00A06B7F" w:rsidP="00AB5B3B">
            <w:pPr>
              <w:pStyle w:val="Lijstalinea"/>
              <w:numPr>
                <w:ilvl w:val="1"/>
                <w:numId w:val="26"/>
              </w:numPr>
              <w:spacing w:after="0" w:line="240" w:lineRule="auto"/>
              <w:ind w:left="340" w:hanging="340"/>
              <w:rPr>
                <w:rFonts w:ascii="Arial" w:hAnsi="Arial" w:cs="Arial"/>
                <w:sz w:val="20"/>
                <w:szCs w:val="20"/>
              </w:rPr>
            </w:pPr>
            <w:r w:rsidRPr="004454B3">
              <w:rPr>
                <w:rFonts w:ascii="Arial" w:hAnsi="Arial" w:cs="Arial"/>
                <w:sz w:val="20"/>
                <w:szCs w:val="20"/>
              </w:rPr>
              <w:t>tijdig is of wordt gereageerd;</w:t>
            </w:r>
          </w:p>
          <w:p w14:paraId="3D2B5945" w14:textId="77777777" w:rsidR="00A06B7F" w:rsidRPr="004454B3" w:rsidRDefault="00A06B7F" w:rsidP="00AB5B3B">
            <w:pPr>
              <w:pStyle w:val="Lijstalinea"/>
              <w:numPr>
                <w:ilvl w:val="1"/>
                <w:numId w:val="26"/>
              </w:numPr>
              <w:spacing w:after="0" w:line="240" w:lineRule="auto"/>
              <w:ind w:left="340" w:hanging="340"/>
              <w:rPr>
                <w:rFonts w:ascii="Arial" w:hAnsi="Arial" w:cs="Arial"/>
                <w:sz w:val="20"/>
                <w:szCs w:val="20"/>
              </w:rPr>
            </w:pPr>
            <w:r w:rsidRPr="004454B3">
              <w:rPr>
                <w:rFonts w:ascii="Arial" w:hAnsi="Arial" w:cs="Arial"/>
                <w:sz w:val="20"/>
                <w:szCs w:val="20"/>
              </w:rPr>
              <w:t>maatregelen zijn of worden genomen om een dreigende niet-naleving te voorkomen;</w:t>
            </w:r>
          </w:p>
          <w:p w14:paraId="430C726D" w14:textId="77777777" w:rsidR="00A06B7F" w:rsidRPr="004454B3" w:rsidRDefault="00A06B7F" w:rsidP="00AB5B3B">
            <w:pPr>
              <w:pStyle w:val="Lijstalinea"/>
              <w:numPr>
                <w:ilvl w:val="1"/>
                <w:numId w:val="26"/>
              </w:numPr>
              <w:spacing w:after="0" w:line="240" w:lineRule="auto"/>
              <w:ind w:left="340" w:hanging="340"/>
              <w:rPr>
                <w:rFonts w:ascii="Arial" w:hAnsi="Arial" w:cs="Arial"/>
                <w:sz w:val="20"/>
                <w:szCs w:val="20"/>
              </w:rPr>
            </w:pPr>
            <w:r w:rsidRPr="004454B3">
              <w:rPr>
                <w:rFonts w:ascii="Arial" w:hAnsi="Arial" w:cs="Arial"/>
                <w:sz w:val="20"/>
                <w:szCs w:val="20"/>
              </w:rPr>
              <w:t>de relevante niet-naleving is of wordt gemeld aan de bevoegde instantie, als de eigen organisatie bij of krachtens wet daartoe verplicht is;</w:t>
            </w:r>
          </w:p>
          <w:p w14:paraId="4F8E8894" w14:textId="77777777" w:rsidR="00AB5B3B" w:rsidRPr="004454B3" w:rsidRDefault="00A06B7F" w:rsidP="00AB5B3B">
            <w:pPr>
              <w:pStyle w:val="Lijstalinea"/>
              <w:numPr>
                <w:ilvl w:val="1"/>
                <w:numId w:val="26"/>
              </w:numPr>
              <w:spacing w:after="0" w:line="240" w:lineRule="auto"/>
              <w:ind w:left="340" w:hanging="340"/>
              <w:rPr>
                <w:rFonts w:ascii="Arial" w:hAnsi="Arial" w:cs="Arial"/>
                <w:sz w:val="20"/>
                <w:szCs w:val="20"/>
              </w:rPr>
            </w:pPr>
            <w:r w:rsidRPr="004454B3">
              <w:rPr>
                <w:rFonts w:ascii="Arial" w:hAnsi="Arial" w:cs="Arial"/>
                <w:sz w:val="20"/>
                <w:szCs w:val="20"/>
              </w:rPr>
              <w:t>maatregelen zijn of worden genomen om de gevolgen van de niet-naleving zoveel mogelijk weg te nemen;</w:t>
            </w:r>
          </w:p>
          <w:p w14:paraId="2A1A6C76" w14:textId="77777777" w:rsidR="00A06B7F" w:rsidRPr="004454B3" w:rsidRDefault="00A06B7F" w:rsidP="00AB5B3B">
            <w:pPr>
              <w:pStyle w:val="Lijstalinea"/>
              <w:numPr>
                <w:ilvl w:val="1"/>
                <w:numId w:val="26"/>
              </w:numPr>
              <w:spacing w:after="0" w:line="240" w:lineRule="auto"/>
              <w:ind w:left="340" w:hanging="340"/>
              <w:rPr>
                <w:rFonts w:ascii="Arial" w:hAnsi="Arial" w:cs="Arial"/>
                <w:sz w:val="20"/>
                <w:szCs w:val="20"/>
              </w:rPr>
            </w:pPr>
            <w:r w:rsidRPr="004454B3">
              <w:rPr>
                <w:rFonts w:ascii="Arial" w:hAnsi="Arial" w:cs="Arial"/>
                <w:sz w:val="20"/>
                <w:szCs w:val="20"/>
              </w:rPr>
              <w:t>maatregelen zijn of worden genomen om herhaling te voorkomen.</w:t>
            </w:r>
          </w:p>
        </w:tc>
        <w:tc>
          <w:tcPr>
            <w:tcW w:w="992" w:type="dxa"/>
            <w:shd w:val="clear" w:color="auto" w:fill="D0CECE" w:themeFill="background2" w:themeFillShade="E6"/>
          </w:tcPr>
          <w:p w14:paraId="52BFA469" w14:textId="72C6821F" w:rsidR="00A06B7F" w:rsidRPr="004454B3" w:rsidRDefault="0052238F"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1D133D2B" w14:textId="4E48D81D" w:rsidR="00A06B7F" w:rsidRPr="004454B3" w:rsidRDefault="0052238F" w:rsidP="00A06B7F">
            <w:pPr>
              <w:rPr>
                <w:rFonts w:ascii="Arial" w:hAnsi="Arial" w:cs="Arial"/>
                <w:sz w:val="20"/>
                <w:szCs w:val="20"/>
              </w:rPr>
            </w:pPr>
            <w:r>
              <w:rPr>
                <w:rFonts w:ascii="Arial" w:hAnsi="Arial" w:cs="Arial"/>
                <w:sz w:val="20"/>
                <w:szCs w:val="20"/>
              </w:rPr>
              <w:t>n.v.t.</w:t>
            </w:r>
          </w:p>
        </w:tc>
        <w:tc>
          <w:tcPr>
            <w:tcW w:w="851" w:type="dxa"/>
          </w:tcPr>
          <w:p w14:paraId="061E591D" w14:textId="77777777" w:rsidR="00A06B7F" w:rsidRPr="004454B3" w:rsidRDefault="00A06B7F" w:rsidP="00A06B7F">
            <w:pPr>
              <w:rPr>
                <w:rFonts w:ascii="Arial" w:hAnsi="Arial" w:cs="Arial"/>
                <w:b/>
                <w:sz w:val="20"/>
                <w:szCs w:val="20"/>
              </w:rPr>
            </w:pPr>
            <w:r w:rsidRPr="004454B3">
              <w:rPr>
                <w:rFonts w:ascii="Arial" w:hAnsi="Arial" w:cs="Arial"/>
                <w:b/>
                <w:sz w:val="20"/>
                <w:szCs w:val="20"/>
              </w:rPr>
              <w:t>360.20</w:t>
            </w:r>
          </w:p>
        </w:tc>
        <w:tc>
          <w:tcPr>
            <w:tcW w:w="991" w:type="dxa"/>
            <w:shd w:val="clear" w:color="auto" w:fill="auto"/>
          </w:tcPr>
          <w:p w14:paraId="554D73BE" w14:textId="21BA5686" w:rsidR="00A06B7F" w:rsidRPr="004454B3" w:rsidRDefault="0052238F" w:rsidP="00A06B7F">
            <w:pPr>
              <w:rPr>
                <w:rFonts w:ascii="Arial" w:hAnsi="Arial" w:cs="Arial"/>
                <w:sz w:val="20"/>
                <w:szCs w:val="20"/>
              </w:rPr>
            </w:pPr>
            <w:r>
              <w:rPr>
                <w:rFonts w:ascii="Arial" w:hAnsi="Arial" w:cs="Arial"/>
                <w:sz w:val="20"/>
                <w:szCs w:val="20"/>
              </w:rPr>
              <w:t>geen norm</w:t>
            </w:r>
          </w:p>
        </w:tc>
        <w:tc>
          <w:tcPr>
            <w:tcW w:w="5102" w:type="dxa"/>
          </w:tcPr>
          <w:p w14:paraId="175E216F" w14:textId="77777777" w:rsidR="00A06B7F" w:rsidRPr="004454B3" w:rsidRDefault="00A06B7F" w:rsidP="00A06B7F">
            <w:pPr>
              <w:rPr>
                <w:rFonts w:ascii="Arial" w:hAnsi="Arial" w:cs="Arial"/>
                <w:sz w:val="20"/>
                <w:szCs w:val="20"/>
              </w:rPr>
            </w:pPr>
          </w:p>
        </w:tc>
      </w:tr>
      <w:tr w:rsidR="00A06B7F" w:rsidRPr="004454B3" w14:paraId="5362D99A" w14:textId="77777777" w:rsidTr="007B7021">
        <w:trPr>
          <w:gridAfter w:val="1"/>
          <w:wAfter w:w="11" w:type="dxa"/>
        </w:trPr>
        <w:tc>
          <w:tcPr>
            <w:tcW w:w="1560" w:type="dxa"/>
          </w:tcPr>
          <w:p w14:paraId="4679CB5A" w14:textId="77777777" w:rsidR="00A06B7F" w:rsidRPr="004454B3" w:rsidRDefault="00A06B7F" w:rsidP="007B7021">
            <w:pPr>
              <w:tabs>
                <w:tab w:val="left" w:pos="695"/>
              </w:tabs>
              <w:rPr>
                <w:rFonts w:ascii="Arial" w:hAnsi="Arial" w:cs="Arial"/>
                <w:sz w:val="20"/>
                <w:szCs w:val="20"/>
              </w:rPr>
            </w:pPr>
          </w:p>
        </w:tc>
        <w:tc>
          <w:tcPr>
            <w:tcW w:w="3969" w:type="dxa"/>
          </w:tcPr>
          <w:p w14:paraId="497B0965" w14:textId="77777777" w:rsidR="00A06B7F" w:rsidRPr="004454B3" w:rsidRDefault="00A06B7F" w:rsidP="00A06B7F">
            <w:pPr>
              <w:rPr>
                <w:rFonts w:ascii="Arial" w:hAnsi="Arial" w:cs="Arial"/>
                <w:sz w:val="20"/>
                <w:szCs w:val="20"/>
              </w:rPr>
            </w:pPr>
          </w:p>
        </w:tc>
        <w:tc>
          <w:tcPr>
            <w:tcW w:w="992" w:type="dxa"/>
          </w:tcPr>
          <w:p w14:paraId="10244F65" w14:textId="77777777" w:rsidR="00A06B7F" w:rsidRPr="004454B3" w:rsidRDefault="00A06B7F" w:rsidP="00A06B7F">
            <w:pPr>
              <w:rPr>
                <w:rFonts w:ascii="Arial" w:hAnsi="Arial" w:cs="Arial"/>
                <w:sz w:val="20"/>
                <w:szCs w:val="20"/>
              </w:rPr>
            </w:pPr>
          </w:p>
        </w:tc>
        <w:tc>
          <w:tcPr>
            <w:tcW w:w="992" w:type="dxa"/>
          </w:tcPr>
          <w:p w14:paraId="5C069827" w14:textId="77777777" w:rsidR="00A06B7F" w:rsidRPr="004454B3" w:rsidRDefault="00A06B7F" w:rsidP="00A06B7F">
            <w:pPr>
              <w:rPr>
                <w:rFonts w:ascii="Arial" w:hAnsi="Arial" w:cs="Arial"/>
                <w:sz w:val="20"/>
                <w:szCs w:val="20"/>
              </w:rPr>
            </w:pPr>
          </w:p>
        </w:tc>
        <w:tc>
          <w:tcPr>
            <w:tcW w:w="851" w:type="dxa"/>
          </w:tcPr>
          <w:p w14:paraId="0407EE6F" w14:textId="77777777" w:rsidR="00A06B7F" w:rsidRPr="004454B3" w:rsidRDefault="00A06B7F" w:rsidP="00A06B7F">
            <w:pPr>
              <w:rPr>
                <w:rFonts w:ascii="Arial" w:hAnsi="Arial" w:cs="Arial"/>
                <w:sz w:val="20"/>
                <w:szCs w:val="20"/>
              </w:rPr>
            </w:pPr>
          </w:p>
        </w:tc>
        <w:tc>
          <w:tcPr>
            <w:tcW w:w="991" w:type="dxa"/>
          </w:tcPr>
          <w:p w14:paraId="3F52B8C5" w14:textId="77777777" w:rsidR="00A06B7F" w:rsidRPr="004454B3" w:rsidRDefault="00A06B7F" w:rsidP="00A06B7F">
            <w:pPr>
              <w:rPr>
                <w:rFonts w:ascii="Arial" w:hAnsi="Arial" w:cs="Arial"/>
                <w:sz w:val="20"/>
                <w:szCs w:val="20"/>
              </w:rPr>
            </w:pPr>
          </w:p>
        </w:tc>
        <w:tc>
          <w:tcPr>
            <w:tcW w:w="5102" w:type="dxa"/>
          </w:tcPr>
          <w:p w14:paraId="638729FE" w14:textId="77777777" w:rsidR="00A06B7F" w:rsidRPr="004454B3" w:rsidRDefault="00A06B7F" w:rsidP="00A06B7F">
            <w:pPr>
              <w:rPr>
                <w:rFonts w:ascii="Arial" w:hAnsi="Arial" w:cs="Arial"/>
                <w:sz w:val="20"/>
                <w:szCs w:val="20"/>
              </w:rPr>
            </w:pPr>
          </w:p>
        </w:tc>
      </w:tr>
      <w:tr w:rsidR="00A06B7F" w:rsidRPr="004454B3" w14:paraId="7F125175" w14:textId="77777777" w:rsidTr="007B7021">
        <w:trPr>
          <w:gridAfter w:val="1"/>
          <w:wAfter w:w="11" w:type="dxa"/>
        </w:trPr>
        <w:tc>
          <w:tcPr>
            <w:tcW w:w="1560" w:type="dxa"/>
          </w:tcPr>
          <w:p w14:paraId="1242CB1B"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11, lid 1</w:t>
            </w:r>
          </w:p>
        </w:tc>
        <w:tc>
          <w:tcPr>
            <w:tcW w:w="3969" w:type="dxa"/>
          </w:tcPr>
          <w:p w14:paraId="27767C57"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in een senior-positie beoordeelt of hij nog maatregelen in het algemeen belang moet nemen naast de maatregelen die hij volgens de artikelen 7 tot en met 10 heeft genomen. </w:t>
            </w:r>
          </w:p>
        </w:tc>
        <w:tc>
          <w:tcPr>
            <w:tcW w:w="992" w:type="dxa"/>
            <w:shd w:val="clear" w:color="auto" w:fill="D0CECE" w:themeFill="background2" w:themeFillShade="E6"/>
          </w:tcPr>
          <w:p w14:paraId="078CCB8F" w14:textId="3589CD4F" w:rsidR="00A06B7F" w:rsidRPr="004454B3" w:rsidRDefault="0052238F"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3F69D809" w14:textId="43C9C4E2" w:rsidR="00A06B7F" w:rsidRPr="004454B3" w:rsidRDefault="0052238F" w:rsidP="00A06B7F">
            <w:pPr>
              <w:rPr>
                <w:rFonts w:ascii="Arial" w:hAnsi="Arial" w:cs="Arial"/>
                <w:sz w:val="20"/>
                <w:szCs w:val="20"/>
              </w:rPr>
            </w:pPr>
            <w:r>
              <w:rPr>
                <w:rFonts w:ascii="Arial" w:hAnsi="Arial" w:cs="Arial"/>
                <w:sz w:val="20"/>
                <w:szCs w:val="20"/>
              </w:rPr>
              <w:t>n.v.t.</w:t>
            </w:r>
          </w:p>
        </w:tc>
        <w:tc>
          <w:tcPr>
            <w:tcW w:w="851" w:type="dxa"/>
          </w:tcPr>
          <w:p w14:paraId="5A9195C1" w14:textId="77777777" w:rsidR="00A06B7F" w:rsidRPr="004454B3" w:rsidRDefault="00A06B7F" w:rsidP="00A06B7F">
            <w:pPr>
              <w:rPr>
                <w:rFonts w:ascii="Arial" w:hAnsi="Arial" w:cs="Arial"/>
                <w:b/>
                <w:sz w:val="20"/>
                <w:szCs w:val="20"/>
              </w:rPr>
            </w:pPr>
            <w:r w:rsidRPr="004454B3">
              <w:rPr>
                <w:rFonts w:ascii="Arial" w:hAnsi="Arial" w:cs="Arial"/>
                <w:b/>
                <w:sz w:val="20"/>
                <w:szCs w:val="20"/>
              </w:rPr>
              <w:t>360.21</w:t>
            </w:r>
          </w:p>
          <w:p w14:paraId="1E2AE7B4" w14:textId="77777777" w:rsidR="00A06B7F" w:rsidRPr="004454B3" w:rsidRDefault="00A06B7F" w:rsidP="00A06B7F">
            <w:pPr>
              <w:rPr>
                <w:rFonts w:ascii="Arial" w:hAnsi="Arial" w:cs="Arial"/>
                <w:sz w:val="20"/>
                <w:szCs w:val="20"/>
              </w:rPr>
            </w:pPr>
          </w:p>
          <w:p w14:paraId="6F07AF04" w14:textId="06AB92C7" w:rsidR="00A06B7F" w:rsidRPr="004454B3" w:rsidRDefault="00A06B7F" w:rsidP="00A06B7F">
            <w:pPr>
              <w:rPr>
                <w:rFonts w:ascii="Arial" w:hAnsi="Arial" w:cs="Arial"/>
                <w:sz w:val="20"/>
                <w:szCs w:val="20"/>
              </w:rPr>
            </w:pPr>
            <w:r w:rsidRPr="004454B3">
              <w:rPr>
                <w:rFonts w:ascii="Arial" w:hAnsi="Arial" w:cs="Arial"/>
                <w:sz w:val="20"/>
                <w:szCs w:val="20"/>
              </w:rPr>
              <w:t>360.22 t/m 360.</w:t>
            </w:r>
            <w:r w:rsidR="00B23A3A">
              <w:rPr>
                <w:rFonts w:ascii="Arial" w:hAnsi="Arial" w:cs="Arial"/>
                <w:sz w:val="20"/>
                <w:szCs w:val="20"/>
              </w:rPr>
              <w:t>27</w:t>
            </w:r>
          </w:p>
        </w:tc>
        <w:tc>
          <w:tcPr>
            <w:tcW w:w="991" w:type="dxa"/>
            <w:shd w:val="clear" w:color="auto" w:fill="auto"/>
          </w:tcPr>
          <w:p w14:paraId="14D2295D" w14:textId="26E650CF" w:rsidR="00A06B7F" w:rsidRPr="004454B3" w:rsidRDefault="0052238F" w:rsidP="00A06B7F">
            <w:pPr>
              <w:rPr>
                <w:rFonts w:ascii="Arial" w:hAnsi="Arial" w:cs="Arial"/>
                <w:sz w:val="20"/>
                <w:szCs w:val="20"/>
              </w:rPr>
            </w:pPr>
            <w:r>
              <w:rPr>
                <w:rFonts w:ascii="Arial" w:hAnsi="Arial" w:cs="Arial"/>
                <w:sz w:val="20"/>
                <w:szCs w:val="20"/>
              </w:rPr>
              <w:t>geen norm</w:t>
            </w:r>
          </w:p>
        </w:tc>
        <w:tc>
          <w:tcPr>
            <w:tcW w:w="5102" w:type="dxa"/>
          </w:tcPr>
          <w:p w14:paraId="5D898078" w14:textId="77777777" w:rsidR="00A06B7F" w:rsidRPr="004454B3" w:rsidRDefault="00A06B7F" w:rsidP="00A06B7F">
            <w:pPr>
              <w:rPr>
                <w:rFonts w:ascii="Arial" w:hAnsi="Arial" w:cs="Arial"/>
                <w:sz w:val="20"/>
                <w:szCs w:val="20"/>
              </w:rPr>
            </w:pPr>
          </w:p>
        </w:tc>
      </w:tr>
      <w:tr w:rsidR="00A06B7F" w:rsidRPr="004454B3" w14:paraId="2D7E9703" w14:textId="77777777" w:rsidTr="007B7021">
        <w:trPr>
          <w:gridAfter w:val="1"/>
          <w:wAfter w:w="11" w:type="dxa"/>
        </w:trPr>
        <w:tc>
          <w:tcPr>
            <w:tcW w:w="1560" w:type="dxa"/>
          </w:tcPr>
          <w:p w14:paraId="7CCBFBD9"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11, lid 2</w:t>
            </w:r>
          </w:p>
        </w:tc>
        <w:tc>
          <w:tcPr>
            <w:tcW w:w="3969" w:type="dxa"/>
          </w:tcPr>
          <w:p w14:paraId="3889A7E6"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in een senior-positie die oordeelt dat hij maatregelen in het algemeen belang moet nemen, neemt deze.</w:t>
            </w:r>
          </w:p>
        </w:tc>
        <w:tc>
          <w:tcPr>
            <w:tcW w:w="992" w:type="dxa"/>
            <w:shd w:val="clear" w:color="auto" w:fill="D0CECE" w:themeFill="background2" w:themeFillShade="E6"/>
          </w:tcPr>
          <w:p w14:paraId="13FAE3F8" w14:textId="309012DE" w:rsidR="00A06B7F" w:rsidRPr="004454B3" w:rsidRDefault="0052238F"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1B086A87" w14:textId="347F4E2B" w:rsidR="00A06B7F" w:rsidRPr="004454B3" w:rsidRDefault="0052238F" w:rsidP="00A06B7F">
            <w:pPr>
              <w:rPr>
                <w:rFonts w:ascii="Arial" w:hAnsi="Arial" w:cs="Arial"/>
                <w:sz w:val="20"/>
                <w:szCs w:val="20"/>
              </w:rPr>
            </w:pPr>
            <w:r>
              <w:rPr>
                <w:rFonts w:ascii="Arial" w:hAnsi="Arial" w:cs="Arial"/>
                <w:sz w:val="20"/>
                <w:szCs w:val="20"/>
              </w:rPr>
              <w:t>n.v.t.</w:t>
            </w:r>
          </w:p>
        </w:tc>
        <w:tc>
          <w:tcPr>
            <w:tcW w:w="851" w:type="dxa"/>
          </w:tcPr>
          <w:p w14:paraId="2CEB70D2" w14:textId="77777777" w:rsidR="00A06B7F" w:rsidRPr="004454B3" w:rsidRDefault="00A06B7F" w:rsidP="00A06B7F">
            <w:pPr>
              <w:rPr>
                <w:rFonts w:ascii="Arial" w:hAnsi="Arial" w:cs="Arial"/>
                <w:b/>
                <w:sz w:val="20"/>
                <w:szCs w:val="20"/>
              </w:rPr>
            </w:pPr>
            <w:r w:rsidRPr="004454B3">
              <w:rPr>
                <w:rFonts w:ascii="Arial" w:hAnsi="Arial" w:cs="Arial"/>
                <w:b/>
                <w:sz w:val="20"/>
                <w:szCs w:val="20"/>
              </w:rPr>
              <w:t>360.21</w:t>
            </w:r>
          </w:p>
        </w:tc>
        <w:tc>
          <w:tcPr>
            <w:tcW w:w="991" w:type="dxa"/>
            <w:shd w:val="clear" w:color="auto" w:fill="auto"/>
          </w:tcPr>
          <w:p w14:paraId="5F53EF78" w14:textId="4B1DAC7A" w:rsidR="00A06B7F" w:rsidRPr="004454B3" w:rsidRDefault="0052238F" w:rsidP="00A06B7F">
            <w:pPr>
              <w:rPr>
                <w:rFonts w:ascii="Arial" w:hAnsi="Arial" w:cs="Arial"/>
                <w:sz w:val="20"/>
                <w:szCs w:val="20"/>
              </w:rPr>
            </w:pPr>
            <w:r>
              <w:rPr>
                <w:rFonts w:ascii="Arial" w:hAnsi="Arial" w:cs="Arial"/>
                <w:sz w:val="20"/>
                <w:szCs w:val="20"/>
              </w:rPr>
              <w:t>geen norm</w:t>
            </w:r>
          </w:p>
        </w:tc>
        <w:tc>
          <w:tcPr>
            <w:tcW w:w="5102" w:type="dxa"/>
          </w:tcPr>
          <w:p w14:paraId="3216BDDD" w14:textId="77777777" w:rsidR="00A06B7F" w:rsidRPr="004454B3" w:rsidRDefault="00A06B7F" w:rsidP="00A06B7F">
            <w:pPr>
              <w:rPr>
                <w:rFonts w:ascii="Arial" w:hAnsi="Arial" w:cs="Arial"/>
                <w:sz w:val="20"/>
                <w:szCs w:val="20"/>
              </w:rPr>
            </w:pPr>
          </w:p>
        </w:tc>
      </w:tr>
      <w:tr w:rsidR="00A06B7F" w:rsidRPr="004454B3" w14:paraId="6CD6DA8B" w14:textId="77777777" w:rsidTr="007B7021">
        <w:trPr>
          <w:gridAfter w:val="1"/>
          <w:wAfter w:w="11" w:type="dxa"/>
        </w:trPr>
        <w:tc>
          <w:tcPr>
            <w:tcW w:w="1560" w:type="dxa"/>
          </w:tcPr>
          <w:p w14:paraId="6C740BC1" w14:textId="77777777" w:rsidR="00A06B7F" w:rsidRPr="004454B3" w:rsidRDefault="00A06B7F" w:rsidP="007B7021">
            <w:pPr>
              <w:tabs>
                <w:tab w:val="left" w:pos="695"/>
              </w:tabs>
              <w:rPr>
                <w:rFonts w:ascii="Arial" w:hAnsi="Arial" w:cs="Arial"/>
                <w:sz w:val="20"/>
                <w:szCs w:val="20"/>
                <w:lang w:val="en-US"/>
              </w:rPr>
            </w:pPr>
            <w:r w:rsidRPr="004454B3">
              <w:rPr>
                <w:rFonts w:ascii="Arial" w:hAnsi="Arial" w:cs="Arial"/>
                <w:sz w:val="20"/>
                <w:szCs w:val="20"/>
                <w:lang w:val="en-US"/>
              </w:rPr>
              <w:t>Art. 11, lid 3</w:t>
            </w:r>
          </w:p>
        </w:tc>
        <w:tc>
          <w:tcPr>
            <w:tcW w:w="3969" w:type="dxa"/>
          </w:tcPr>
          <w:p w14:paraId="3AF3D7C3"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in een senior-positie die als maatregel de relevante niet-naleving bij een bevoegde instantie gaat melden, informeert vooraf de eigen organisatie hierover. </w:t>
            </w:r>
          </w:p>
        </w:tc>
        <w:tc>
          <w:tcPr>
            <w:tcW w:w="992" w:type="dxa"/>
            <w:shd w:val="clear" w:color="auto" w:fill="D0CECE" w:themeFill="background2" w:themeFillShade="E6"/>
          </w:tcPr>
          <w:p w14:paraId="37A91601" w14:textId="24980C53" w:rsidR="00A06B7F" w:rsidRPr="004454B3" w:rsidRDefault="0052238F" w:rsidP="00A06B7F">
            <w:pPr>
              <w:rPr>
                <w:rFonts w:ascii="Arial" w:hAnsi="Arial" w:cs="Arial"/>
                <w:sz w:val="20"/>
                <w:szCs w:val="20"/>
              </w:rPr>
            </w:pPr>
            <w:r>
              <w:rPr>
                <w:rFonts w:ascii="Arial" w:hAnsi="Arial" w:cs="Arial"/>
                <w:sz w:val="20"/>
                <w:szCs w:val="20"/>
              </w:rPr>
              <w:t>n.v.t.</w:t>
            </w:r>
          </w:p>
        </w:tc>
        <w:tc>
          <w:tcPr>
            <w:tcW w:w="992" w:type="dxa"/>
            <w:shd w:val="clear" w:color="auto" w:fill="D0CECE" w:themeFill="background2" w:themeFillShade="E6"/>
          </w:tcPr>
          <w:p w14:paraId="6CBDE6BF" w14:textId="7ECC6A60" w:rsidR="00A06B7F" w:rsidRPr="004454B3" w:rsidRDefault="0052238F" w:rsidP="00A06B7F">
            <w:pPr>
              <w:rPr>
                <w:rFonts w:ascii="Arial" w:hAnsi="Arial" w:cs="Arial"/>
                <w:sz w:val="20"/>
                <w:szCs w:val="20"/>
              </w:rPr>
            </w:pPr>
            <w:r>
              <w:rPr>
                <w:rFonts w:ascii="Arial" w:hAnsi="Arial" w:cs="Arial"/>
                <w:sz w:val="20"/>
                <w:szCs w:val="20"/>
              </w:rPr>
              <w:t>n.v.t.</w:t>
            </w:r>
          </w:p>
        </w:tc>
        <w:tc>
          <w:tcPr>
            <w:tcW w:w="851" w:type="dxa"/>
            <w:shd w:val="clear" w:color="auto" w:fill="auto"/>
          </w:tcPr>
          <w:p w14:paraId="4C4A2B0B" w14:textId="29813E04" w:rsidR="00A06B7F" w:rsidRPr="004454B3" w:rsidRDefault="00CB1C9D" w:rsidP="00A06B7F">
            <w:pPr>
              <w:rPr>
                <w:rFonts w:ascii="Arial" w:hAnsi="Arial" w:cs="Arial"/>
                <w:sz w:val="20"/>
                <w:szCs w:val="20"/>
              </w:rPr>
            </w:pPr>
            <w:r>
              <w:rPr>
                <w:rFonts w:ascii="Arial" w:hAnsi="Arial" w:cs="Arial"/>
                <w:sz w:val="20"/>
                <w:szCs w:val="20"/>
              </w:rPr>
              <w:t>geen norm</w:t>
            </w:r>
          </w:p>
        </w:tc>
        <w:tc>
          <w:tcPr>
            <w:tcW w:w="991" w:type="dxa"/>
            <w:shd w:val="clear" w:color="auto" w:fill="auto"/>
          </w:tcPr>
          <w:p w14:paraId="54621000" w14:textId="1D57661D" w:rsidR="00A06B7F" w:rsidRPr="004454B3" w:rsidRDefault="0052238F" w:rsidP="00A06B7F">
            <w:pPr>
              <w:rPr>
                <w:rFonts w:ascii="Arial" w:hAnsi="Arial" w:cs="Arial"/>
                <w:sz w:val="20"/>
                <w:szCs w:val="20"/>
              </w:rPr>
            </w:pPr>
            <w:r>
              <w:rPr>
                <w:rFonts w:ascii="Arial" w:hAnsi="Arial" w:cs="Arial"/>
                <w:sz w:val="20"/>
                <w:szCs w:val="20"/>
              </w:rPr>
              <w:t>geen norm</w:t>
            </w:r>
          </w:p>
        </w:tc>
        <w:tc>
          <w:tcPr>
            <w:tcW w:w="5102" w:type="dxa"/>
          </w:tcPr>
          <w:p w14:paraId="696C168C" w14:textId="6C8B6B09" w:rsidR="00867B5D" w:rsidRPr="00CB1C9D" w:rsidRDefault="008628D1" w:rsidP="00CB1C9D">
            <w:pPr>
              <w:rPr>
                <w:rFonts w:ascii="Arial" w:hAnsi="Arial" w:cs="Arial"/>
                <w:sz w:val="20"/>
                <w:szCs w:val="20"/>
              </w:rPr>
            </w:pPr>
            <w:r w:rsidRPr="004454B3">
              <w:rPr>
                <w:rFonts w:ascii="Arial" w:hAnsi="Arial" w:cs="Arial"/>
                <w:sz w:val="20"/>
                <w:szCs w:val="20"/>
              </w:rPr>
              <w:t xml:space="preserve">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regelt dit niet. Althans niet voor een senior PAIB. Wel voor een PAPP. Waarom deze aanpassing? Omdat een melding bij de bevoegde instantie ook door een accountant in een senior-positie kan worden gedaan.</w:t>
            </w:r>
            <w:r w:rsidR="00867B5D">
              <w:rPr>
                <w:rFonts w:ascii="Arial" w:hAnsi="Arial" w:cs="Arial"/>
                <w:sz w:val="20"/>
                <w:szCs w:val="20"/>
              </w:rPr>
              <w:t xml:space="preserve"> Uit de toelichting op artikel 11: </w:t>
            </w:r>
          </w:p>
          <w:p w14:paraId="03C6B117" w14:textId="1D660AFD" w:rsidR="00867B5D" w:rsidRPr="00CB1C9D" w:rsidRDefault="00867B5D" w:rsidP="00CB1C9D">
            <w:pPr>
              <w:overflowPunct w:val="0"/>
              <w:autoSpaceDE w:val="0"/>
              <w:autoSpaceDN w:val="0"/>
              <w:adjustRightInd w:val="0"/>
              <w:rPr>
                <w:rFonts w:ascii="Arial" w:eastAsia="Arial" w:hAnsi="Arial" w:cs="Arial"/>
                <w:i/>
                <w:sz w:val="20"/>
                <w:szCs w:val="20"/>
              </w:rPr>
            </w:pPr>
            <w:r>
              <w:rPr>
                <w:rFonts w:ascii="Arial" w:eastAsia="Arial" w:hAnsi="Arial" w:cs="Arial"/>
                <w:sz w:val="20"/>
                <w:szCs w:val="20"/>
              </w:rPr>
              <w:t>“</w:t>
            </w:r>
            <w:r w:rsidRPr="00CB1C9D">
              <w:rPr>
                <w:rFonts w:ascii="Arial" w:eastAsia="Arial" w:hAnsi="Arial" w:cs="Arial"/>
                <w:i/>
                <w:sz w:val="20"/>
                <w:szCs w:val="20"/>
              </w:rPr>
              <w:t xml:space="preserve">Moet de eigen organisatie de relevante niet-naleving bijvoorbeeld aan een bevoegde instantie melden maar doet deze dit niet? Dan zou een accountant het nodig kunnen vinden om de relevante niet-naleving </w:t>
            </w:r>
            <w:r w:rsidRPr="008017D2">
              <w:rPr>
                <w:rFonts w:ascii="Arial" w:eastAsia="Arial" w:hAnsi="Arial" w:cs="Arial"/>
                <w:i/>
                <w:sz w:val="20"/>
                <w:szCs w:val="20"/>
              </w:rPr>
              <w:t xml:space="preserve">zelf </w:t>
            </w:r>
            <w:r w:rsidRPr="00CB1C9D">
              <w:rPr>
                <w:rFonts w:ascii="Arial" w:eastAsia="Arial" w:hAnsi="Arial" w:cs="Arial"/>
                <w:i/>
                <w:sz w:val="20"/>
                <w:szCs w:val="20"/>
              </w:rPr>
              <w:t>te melden. De eigen organisatie heeft namelijk niet voor niets een meldplicht volgens de wet. De wetgever heeft het noodzakelijk gevonden dat de bevoegde instantie van de relevante niet-naleving op de hoogte is. […..]”</w:t>
            </w:r>
            <w:r w:rsidRPr="00CB1C9D">
              <w:rPr>
                <w:rFonts w:ascii="Arial" w:eastAsia="Times New Roman" w:hAnsi="Arial" w:cs="Arial"/>
                <w:i/>
                <w:sz w:val="20"/>
                <w:szCs w:val="20"/>
              </w:rPr>
              <w:t xml:space="preserve"> </w:t>
            </w:r>
          </w:p>
          <w:p w14:paraId="629CAFFE" w14:textId="77777777" w:rsidR="00CB1C9D" w:rsidRDefault="00CB1C9D" w:rsidP="00CB1C9D">
            <w:pPr>
              <w:overflowPunct w:val="0"/>
              <w:autoSpaceDE w:val="0"/>
              <w:autoSpaceDN w:val="0"/>
              <w:adjustRightInd w:val="0"/>
              <w:contextualSpacing/>
              <w:rPr>
                <w:rFonts w:ascii="Arial" w:eastAsia="Arial" w:hAnsi="Arial" w:cs="Arial"/>
                <w:sz w:val="20"/>
                <w:szCs w:val="20"/>
              </w:rPr>
            </w:pPr>
          </w:p>
          <w:p w14:paraId="510CA305" w14:textId="664022D3" w:rsidR="003D1ACC" w:rsidRPr="00CB1C9D" w:rsidRDefault="00867B5D" w:rsidP="00CB1C9D">
            <w:pPr>
              <w:overflowPunct w:val="0"/>
              <w:autoSpaceDE w:val="0"/>
              <w:autoSpaceDN w:val="0"/>
              <w:adjustRightInd w:val="0"/>
              <w:contextualSpacing/>
              <w:rPr>
                <w:rFonts w:ascii="Arial" w:eastAsia="Arial" w:hAnsi="Arial" w:cs="Arial"/>
                <w:sz w:val="20"/>
                <w:szCs w:val="20"/>
              </w:rPr>
            </w:pPr>
            <w:r>
              <w:rPr>
                <w:rFonts w:ascii="Arial" w:eastAsia="Arial" w:hAnsi="Arial" w:cs="Arial"/>
                <w:sz w:val="20"/>
                <w:szCs w:val="20"/>
              </w:rPr>
              <w:t xml:space="preserve">NB Als </w:t>
            </w:r>
            <w:r w:rsidR="003D1ACC">
              <w:rPr>
                <w:rFonts w:ascii="Arial" w:eastAsia="Arial" w:hAnsi="Arial" w:cs="Arial"/>
                <w:sz w:val="20"/>
                <w:szCs w:val="20"/>
              </w:rPr>
              <w:t>de eigen organisatie bij of krachtens wet verplicht is een melding te</w:t>
            </w:r>
            <w:r>
              <w:rPr>
                <w:rFonts w:ascii="Arial" w:eastAsia="Arial" w:hAnsi="Arial" w:cs="Arial"/>
                <w:sz w:val="20"/>
                <w:szCs w:val="20"/>
              </w:rPr>
              <w:t xml:space="preserve"> doen bij de bevoegde instantie, dan </w:t>
            </w:r>
            <w:r w:rsidR="003D1ACC">
              <w:rPr>
                <w:rFonts w:ascii="Arial" w:eastAsia="Arial" w:hAnsi="Arial" w:cs="Arial"/>
                <w:sz w:val="20"/>
                <w:szCs w:val="20"/>
              </w:rPr>
              <w:t xml:space="preserve"> </w:t>
            </w:r>
            <w:r>
              <w:rPr>
                <w:rFonts w:ascii="Arial" w:eastAsia="Arial" w:hAnsi="Arial" w:cs="Arial"/>
                <w:sz w:val="20"/>
                <w:szCs w:val="20"/>
              </w:rPr>
              <w:t xml:space="preserve">heeft </w:t>
            </w:r>
            <w:r w:rsidR="003D1ACC">
              <w:rPr>
                <w:rFonts w:ascii="Arial" w:eastAsia="Arial" w:hAnsi="Arial" w:cs="Arial"/>
                <w:sz w:val="20"/>
                <w:szCs w:val="20"/>
              </w:rPr>
              <w:t>een accountant in een senior-positie in een eerder stadium bij de eigen organisatie erop aangedrongen deze melding te doen. Zie artikel 8, onderdeel c</w:t>
            </w:r>
            <w:r w:rsidR="00AA6114">
              <w:rPr>
                <w:rFonts w:ascii="Arial" w:eastAsia="Arial" w:hAnsi="Arial" w:cs="Arial"/>
                <w:sz w:val="20"/>
                <w:szCs w:val="20"/>
              </w:rPr>
              <w:t>, en de toelichting op dat artikel</w:t>
            </w:r>
            <w:r w:rsidR="003D1ACC">
              <w:rPr>
                <w:rFonts w:ascii="Arial" w:eastAsia="Arial" w:hAnsi="Arial" w:cs="Arial"/>
                <w:sz w:val="20"/>
                <w:szCs w:val="20"/>
              </w:rPr>
              <w:t xml:space="preserve">. </w:t>
            </w:r>
          </w:p>
        </w:tc>
      </w:tr>
      <w:tr w:rsidR="00A06B7F" w:rsidRPr="004454B3" w14:paraId="09A9BBB5" w14:textId="77777777" w:rsidTr="007B7021">
        <w:trPr>
          <w:gridAfter w:val="1"/>
          <w:wAfter w:w="11" w:type="dxa"/>
        </w:trPr>
        <w:tc>
          <w:tcPr>
            <w:tcW w:w="1560" w:type="dxa"/>
          </w:tcPr>
          <w:p w14:paraId="098AFDA3" w14:textId="77777777" w:rsidR="00A06B7F" w:rsidRPr="004454B3" w:rsidRDefault="00A06B7F" w:rsidP="007B7021">
            <w:pPr>
              <w:tabs>
                <w:tab w:val="left" w:pos="695"/>
              </w:tabs>
              <w:rPr>
                <w:rFonts w:ascii="Arial" w:hAnsi="Arial" w:cs="Arial"/>
                <w:sz w:val="20"/>
                <w:szCs w:val="20"/>
              </w:rPr>
            </w:pPr>
          </w:p>
        </w:tc>
        <w:tc>
          <w:tcPr>
            <w:tcW w:w="3969" w:type="dxa"/>
          </w:tcPr>
          <w:p w14:paraId="34310280" w14:textId="77777777" w:rsidR="00A06B7F" w:rsidRPr="004454B3" w:rsidRDefault="00A06B7F" w:rsidP="00A06B7F">
            <w:pPr>
              <w:rPr>
                <w:rFonts w:ascii="Arial" w:hAnsi="Arial" w:cs="Arial"/>
                <w:sz w:val="20"/>
                <w:szCs w:val="20"/>
              </w:rPr>
            </w:pPr>
          </w:p>
        </w:tc>
        <w:tc>
          <w:tcPr>
            <w:tcW w:w="992" w:type="dxa"/>
          </w:tcPr>
          <w:p w14:paraId="5739A963" w14:textId="77777777" w:rsidR="00A06B7F" w:rsidRPr="004454B3" w:rsidRDefault="00A06B7F" w:rsidP="00A06B7F">
            <w:pPr>
              <w:rPr>
                <w:rFonts w:ascii="Arial" w:hAnsi="Arial" w:cs="Arial"/>
                <w:sz w:val="20"/>
                <w:szCs w:val="20"/>
              </w:rPr>
            </w:pPr>
          </w:p>
        </w:tc>
        <w:tc>
          <w:tcPr>
            <w:tcW w:w="992" w:type="dxa"/>
          </w:tcPr>
          <w:p w14:paraId="5A242057" w14:textId="77777777" w:rsidR="00A06B7F" w:rsidRPr="004454B3" w:rsidRDefault="00A06B7F" w:rsidP="00A06B7F">
            <w:pPr>
              <w:rPr>
                <w:rFonts w:ascii="Arial" w:hAnsi="Arial" w:cs="Arial"/>
                <w:sz w:val="20"/>
                <w:szCs w:val="20"/>
              </w:rPr>
            </w:pPr>
          </w:p>
        </w:tc>
        <w:tc>
          <w:tcPr>
            <w:tcW w:w="851" w:type="dxa"/>
          </w:tcPr>
          <w:p w14:paraId="36F9A098" w14:textId="77777777" w:rsidR="00A06B7F" w:rsidRPr="004454B3" w:rsidRDefault="00A06B7F" w:rsidP="00A06B7F">
            <w:pPr>
              <w:rPr>
                <w:rFonts w:ascii="Arial" w:hAnsi="Arial" w:cs="Arial"/>
                <w:sz w:val="20"/>
                <w:szCs w:val="20"/>
              </w:rPr>
            </w:pPr>
          </w:p>
        </w:tc>
        <w:tc>
          <w:tcPr>
            <w:tcW w:w="991" w:type="dxa"/>
          </w:tcPr>
          <w:p w14:paraId="2192ABC8" w14:textId="77777777" w:rsidR="00A06B7F" w:rsidRPr="004454B3" w:rsidRDefault="00A06B7F" w:rsidP="00A06B7F">
            <w:pPr>
              <w:rPr>
                <w:rFonts w:ascii="Arial" w:hAnsi="Arial" w:cs="Arial"/>
                <w:sz w:val="20"/>
                <w:szCs w:val="20"/>
              </w:rPr>
            </w:pPr>
          </w:p>
        </w:tc>
        <w:tc>
          <w:tcPr>
            <w:tcW w:w="5102" w:type="dxa"/>
          </w:tcPr>
          <w:p w14:paraId="12D4D2DA" w14:textId="77777777" w:rsidR="00A06B7F" w:rsidRPr="004454B3" w:rsidRDefault="00A06B7F" w:rsidP="00A06B7F">
            <w:pPr>
              <w:rPr>
                <w:rFonts w:ascii="Arial" w:hAnsi="Arial" w:cs="Arial"/>
                <w:sz w:val="20"/>
                <w:szCs w:val="20"/>
              </w:rPr>
            </w:pPr>
          </w:p>
        </w:tc>
      </w:tr>
      <w:tr w:rsidR="00A06B7F" w:rsidRPr="004454B3" w14:paraId="4BC20826" w14:textId="77777777" w:rsidTr="007B7021">
        <w:tc>
          <w:tcPr>
            <w:tcW w:w="14468" w:type="dxa"/>
            <w:gridSpan w:val="8"/>
          </w:tcPr>
          <w:p w14:paraId="4F92BF4F" w14:textId="77777777" w:rsidR="00A06B7F" w:rsidRPr="004454B3" w:rsidRDefault="00A06B7F" w:rsidP="007B7021">
            <w:pPr>
              <w:tabs>
                <w:tab w:val="left" w:pos="695"/>
              </w:tabs>
              <w:rPr>
                <w:rFonts w:ascii="Arial" w:hAnsi="Arial" w:cs="Arial"/>
                <w:b/>
                <w:sz w:val="20"/>
                <w:szCs w:val="20"/>
              </w:rPr>
            </w:pPr>
            <w:r w:rsidRPr="004454B3">
              <w:rPr>
                <w:rFonts w:ascii="Arial" w:hAnsi="Arial" w:cs="Arial"/>
                <w:b/>
                <w:sz w:val="20"/>
                <w:szCs w:val="20"/>
              </w:rPr>
              <w:t>Paragraaf 4 Relevante niet-naleving bij de cliënt</w:t>
            </w:r>
          </w:p>
        </w:tc>
      </w:tr>
      <w:tr w:rsidR="00A06B7F" w:rsidRPr="004454B3" w14:paraId="25CD4FDA" w14:textId="77777777" w:rsidTr="007B7021">
        <w:trPr>
          <w:gridAfter w:val="1"/>
          <w:wAfter w:w="11" w:type="dxa"/>
        </w:trPr>
        <w:tc>
          <w:tcPr>
            <w:tcW w:w="1560" w:type="dxa"/>
          </w:tcPr>
          <w:p w14:paraId="6DBF7A76" w14:textId="77777777" w:rsidR="00A06B7F" w:rsidRPr="004454B3" w:rsidRDefault="00A06B7F" w:rsidP="007B7021">
            <w:pPr>
              <w:tabs>
                <w:tab w:val="left" w:pos="695"/>
              </w:tabs>
              <w:rPr>
                <w:rFonts w:ascii="Arial" w:hAnsi="Arial" w:cs="Arial"/>
                <w:sz w:val="20"/>
                <w:szCs w:val="20"/>
              </w:rPr>
            </w:pPr>
          </w:p>
        </w:tc>
        <w:tc>
          <w:tcPr>
            <w:tcW w:w="3969" w:type="dxa"/>
          </w:tcPr>
          <w:p w14:paraId="65C9E6D8" w14:textId="77777777" w:rsidR="00A06B7F" w:rsidRPr="004454B3" w:rsidRDefault="00A06B7F" w:rsidP="00A06B7F">
            <w:pPr>
              <w:rPr>
                <w:rFonts w:ascii="Arial" w:hAnsi="Arial" w:cs="Arial"/>
                <w:sz w:val="20"/>
                <w:szCs w:val="20"/>
              </w:rPr>
            </w:pPr>
          </w:p>
        </w:tc>
        <w:tc>
          <w:tcPr>
            <w:tcW w:w="992" w:type="dxa"/>
          </w:tcPr>
          <w:p w14:paraId="0DA9CE8E" w14:textId="77777777" w:rsidR="00A06B7F" w:rsidRPr="004454B3" w:rsidRDefault="00A06B7F" w:rsidP="00A06B7F">
            <w:pPr>
              <w:rPr>
                <w:rFonts w:ascii="Arial" w:hAnsi="Arial" w:cs="Arial"/>
                <w:sz w:val="20"/>
                <w:szCs w:val="20"/>
              </w:rPr>
            </w:pPr>
          </w:p>
        </w:tc>
        <w:tc>
          <w:tcPr>
            <w:tcW w:w="992" w:type="dxa"/>
          </w:tcPr>
          <w:p w14:paraId="4665C825" w14:textId="77777777" w:rsidR="00A06B7F" w:rsidRPr="004454B3" w:rsidRDefault="00A06B7F" w:rsidP="00A06B7F">
            <w:pPr>
              <w:rPr>
                <w:rFonts w:ascii="Arial" w:hAnsi="Arial" w:cs="Arial"/>
                <w:sz w:val="20"/>
                <w:szCs w:val="20"/>
              </w:rPr>
            </w:pPr>
          </w:p>
        </w:tc>
        <w:tc>
          <w:tcPr>
            <w:tcW w:w="851" w:type="dxa"/>
          </w:tcPr>
          <w:p w14:paraId="49BC13E0" w14:textId="77777777" w:rsidR="00A06B7F" w:rsidRPr="004454B3" w:rsidRDefault="00A06B7F" w:rsidP="00A06B7F">
            <w:pPr>
              <w:rPr>
                <w:rFonts w:ascii="Arial" w:hAnsi="Arial" w:cs="Arial"/>
                <w:sz w:val="20"/>
                <w:szCs w:val="20"/>
              </w:rPr>
            </w:pPr>
          </w:p>
        </w:tc>
        <w:tc>
          <w:tcPr>
            <w:tcW w:w="991" w:type="dxa"/>
          </w:tcPr>
          <w:p w14:paraId="4F534972" w14:textId="77777777" w:rsidR="00A06B7F" w:rsidRPr="004454B3" w:rsidRDefault="00A06B7F" w:rsidP="00A06B7F">
            <w:pPr>
              <w:rPr>
                <w:rFonts w:ascii="Arial" w:hAnsi="Arial" w:cs="Arial"/>
                <w:sz w:val="20"/>
                <w:szCs w:val="20"/>
              </w:rPr>
            </w:pPr>
          </w:p>
        </w:tc>
        <w:tc>
          <w:tcPr>
            <w:tcW w:w="5102" w:type="dxa"/>
          </w:tcPr>
          <w:p w14:paraId="493588C8" w14:textId="77777777" w:rsidR="00A06B7F" w:rsidRPr="004454B3" w:rsidRDefault="00A06B7F" w:rsidP="00A06B7F">
            <w:pPr>
              <w:rPr>
                <w:rFonts w:ascii="Arial" w:hAnsi="Arial" w:cs="Arial"/>
                <w:sz w:val="20"/>
                <w:szCs w:val="20"/>
              </w:rPr>
            </w:pPr>
          </w:p>
        </w:tc>
      </w:tr>
      <w:tr w:rsidR="00A06B7F" w:rsidRPr="004454B3" w14:paraId="447E5E80" w14:textId="77777777" w:rsidTr="007B7021">
        <w:trPr>
          <w:gridAfter w:val="1"/>
          <w:wAfter w:w="11" w:type="dxa"/>
        </w:trPr>
        <w:tc>
          <w:tcPr>
            <w:tcW w:w="1560" w:type="dxa"/>
          </w:tcPr>
          <w:p w14:paraId="507D26F3" w14:textId="77777777" w:rsidR="00A06B7F" w:rsidRPr="004454B3" w:rsidRDefault="00A06B7F" w:rsidP="007B7021">
            <w:pPr>
              <w:tabs>
                <w:tab w:val="left" w:pos="695"/>
              </w:tabs>
              <w:rPr>
                <w:rFonts w:ascii="Arial" w:hAnsi="Arial" w:cs="Arial"/>
                <w:sz w:val="20"/>
                <w:szCs w:val="20"/>
                <w:lang w:val="en-US"/>
              </w:rPr>
            </w:pPr>
            <w:r w:rsidRPr="004454B3">
              <w:rPr>
                <w:rFonts w:ascii="Arial" w:hAnsi="Arial" w:cs="Arial"/>
                <w:sz w:val="20"/>
                <w:szCs w:val="20"/>
                <w:lang w:val="en-US"/>
              </w:rPr>
              <w:t>Art. 12, lid 1</w:t>
            </w:r>
          </w:p>
        </w:tc>
        <w:tc>
          <w:tcPr>
            <w:tcW w:w="3969" w:type="dxa"/>
          </w:tcPr>
          <w:p w14:paraId="6C4C206D"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bespreekt de relevante niet-naleving bij de cliënt met: </w:t>
            </w:r>
          </w:p>
          <w:p w14:paraId="3F84E1DF" w14:textId="77777777" w:rsidR="00A06B7F" w:rsidRPr="004454B3" w:rsidRDefault="00A06B7F" w:rsidP="00AB5B3B">
            <w:pPr>
              <w:pStyle w:val="Lijstalinea"/>
              <w:numPr>
                <w:ilvl w:val="0"/>
                <w:numId w:val="27"/>
              </w:numPr>
              <w:spacing w:after="0" w:line="240" w:lineRule="auto"/>
              <w:ind w:left="340" w:hanging="340"/>
              <w:rPr>
                <w:rFonts w:ascii="Arial" w:hAnsi="Arial" w:cs="Arial"/>
                <w:sz w:val="20"/>
                <w:szCs w:val="20"/>
              </w:rPr>
            </w:pPr>
            <w:r w:rsidRPr="004454B3">
              <w:rPr>
                <w:rFonts w:ascii="Arial" w:hAnsi="Arial" w:cs="Arial"/>
                <w:sz w:val="20"/>
                <w:szCs w:val="20"/>
              </w:rPr>
              <w:t>zijn opdrachtgever; en</w:t>
            </w:r>
          </w:p>
          <w:p w14:paraId="67D9ED9E" w14:textId="77777777" w:rsidR="00A06B7F" w:rsidRPr="004454B3" w:rsidRDefault="00A06B7F" w:rsidP="00AB5B3B">
            <w:pPr>
              <w:pStyle w:val="Lijstalinea"/>
              <w:numPr>
                <w:ilvl w:val="0"/>
                <w:numId w:val="27"/>
              </w:numPr>
              <w:spacing w:after="0" w:line="240" w:lineRule="auto"/>
              <w:ind w:left="340" w:hanging="340"/>
              <w:rPr>
                <w:rFonts w:ascii="Arial" w:hAnsi="Arial" w:cs="Arial"/>
                <w:sz w:val="20"/>
                <w:szCs w:val="20"/>
              </w:rPr>
            </w:pPr>
            <w:r w:rsidRPr="004454B3">
              <w:rPr>
                <w:rFonts w:ascii="Arial" w:hAnsi="Arial" w:cs="Arial"/>
                <w:sz w:val="20"/>
                <w:szCs w:val="20"/>
              </w:rPr>
              <w:t>indien passend, het management op het passende verantwoordelijkheidsniveau of met de met governance belaste personen van de cliënt.</w:t>
            </w:r>
          </w:p>
        </w:tc>
        <w:tc>
          <w:tcPr>
            <w:tcW w:w="992" w:type="dxa"/>
          </w:tcPr>
          <w:p w14:paraId="2E7DBCC9" w14:textId="77777777" w:rsidR="00A06B7F" w:rsidRPr="004454B3" w:rsidRDefault="005C01F5" w:rsidP="00A06B7F">
            <w:pPr>
              <w:rPr>
                <w:rFonts w:ascii="Arial" w:hAnsi="Arial" w:cs="Arial"/>
                <w:b/>
                <w:sz w:val="20"/>
                <w:szCs w:val="20"/>
              </w:rPr>
            </w:pPr>
            <w:r w:rsidRPr="004454B3">
              <w:rPr>
                <w:rFonts w:ascii="Arial" w:hAnsi="Arial" w:cs="Arial"/>
                <w:b/>
                <w:sz w:val="20"/>
                <w:szCs w:val="20"/>
              </w:rPr>
              <w:t>225.14</w:t>
            </w:r>
          </w:p>
          <w:p w14:paraId="28C04490" w14:textId="77777777" w:rsidR="005C01F5" w:rsidRPr="004454B3" w:rsidRDefault="005C01F5" w:rsidP="00A06B7F">
            <w:pPr>
              <w:rPr>
                <w:rFonts w:ascii="Arial" w:hAnsi="Arial" w:cs="Arial"/>
                <w:sz w:val="20"/>
                <w:szCs w:val="20"/>
              </w:rPr>
            </w:pPr>
          </w:p>
          <w:p w14:paraId="7312FE1C" w14:textId="77777777" w:rsidR="005C01F5" w:rsidRPr="004454B3" w:rsidRDefault="005C01F5" w:rsidP="00A06B7F">
            <w:pPr>
              <w:rPr>
                <w:rFonts w:ascii="Arial" w:hAnsi="Arial" w:cs="Arial"/>
                <w:sz w:val="20"/>
                <w:szCs w:val="20"/>
              </w:rPr>
            </w:pPr>
            <w:r w:rsidRPr="004454B3">
              <w:rPr>
                <w:rFonts w:ascii="Arial" w:hAnsi="Arial" w:cs="Arial"/>
                <w:sz w:val="20"/>
                <w:szCs w:val="20"/>
              </w:rPr>
              <w:t>225.15 t/m 225.17</w:t>
            </w:r>
          </w:p>
        </w:tc>
        <w:tc>
          <w:tcPr>
            <w:tcW w:w="992" w:type="dxa"/>
          </w:tcPr>
          <w:p w14:paraId="3AAB620C" w14:textId="77777777" w:rsidR="00A06B7F" w:rsidRPr="004454B3" w:rsidRDefault="005C01F5" w:rsidP="00A06B7F">
            <w:pPr>
              <w:rPr>
                <w:rFonts w:ascii="Arial" w:hAnsi="Arial" w:cs="Arial"/>
                <w:b/>
                <w:sz w:val="20"/>
                <w:szCs w:val="20"/>
              </w:rPr>
            </w:pPr>
            <w:r w:rsidRPr="004454B3">
              <w:rPr>
                <w:rFonts w:ascii="Arial" w:hAnsi="Arial" w:cs="Arial"/>
                <w:b/>
                <w:sz w:val="20"/>
                <w:szCs w:val="20"/>
              </w:rPr>
              <w:t>225.41</w:t>
            </w:r>
          </w:p>
          <w:p w14:paraId="5BDD3329" w14:textId="77777777" w:rsidR="005C01F5" w:rsidRPr="004454B3" w:rsidRDefault="005C01F5" w:rsidP="00A06B7F">
            <w:pPr>
              <w:rPr>
                <w:rFonts w:ascii="Arial" w:hAnsi="Arial" w:cs="Arial"/>
                <w:sz w:val="20"/>
                <w:szCs w:val="20"/>
              </w:rPr>
            </w:pPr>
          </w:p>
          <w:p w14:paraId="50008CB4" w14:textId="77777777" w:rsidR="005C01F5" w:rsidRPr="004454B3" w:rsidRDefault="005C01F5" w:rsidP="00A06B7F">
            <w:pPr>
              <w:rPr>
                <w:rFonts w:ascii="Arial" w:hAnsi="Arial" w:cs="Arial"/>
                <w:sz w:val="20"/>
                <w:szCs w:val="20"/>
              </w:rPr>
            </w:pPr>
            <w:r w:rsidRPr="004454B3">
              <w:rPr>
                <w:rFonts w:ascii="Arial" w:hAnsi="Arial" w:cs="Arial"/>
                <w:sz w:val="20"/>
                <w:szCs w:val="20"/>
              </w:rPr>
              <w:t>225.42 en 225.43</w:t>
            </w:r>
          </w:p>
        </w:tc>
        <w:tc>
          <w:tcPr>
            <w:tcW w:w="851" w:type="dxa"/>
            <w:shd w:val="clear" w:color="auto" w:fill="D0CECE" w:themeFill="background2" w:themeFillShade="E6"/>
          </w:tcPr>
          <w:p w14:paraId="4022A2F1" w14:textId="35FE52DB" w:rsidR="00A06B7F" w:rsidRPr="004454B3" w:rsidRDefault="00996D10"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0BD1D152" w14:textId="2507660F" w:rsidR="00A06B7F" w:rsidRPr="004454B3" w:rsidRDefault="00996D10" w:rsidP="00A06B7F">
            <w:pPr>
              <w:rPr>
                <w:rFonts w:ascii="Arial" w:hAnsi="Arial" w:cs="Arial"/>
                <w:sz w:val="20"/>
                <w:szCs w:val="20"/>
              </w:rPr>
            </w:pPr>
            <w:r>
              <w:rPr>
                <w:rFonts w:ascii="Arial" w:hAnsi="Arial" w:cs="Arial"/>
                <w:sz w:val="20"/>
                <w:szCs w:val="20"/>
              </w:rPr>
              <w:t>n.v.t.</w:t>
            </w:r>
          </w:p>
        </w:tc>
        <w:tc>
          <w:tcPr>
            <w:tcW w:w="5102" w:type="dxa"/>
          </w:tcPr>
          <w:p w14:paraId="0B57DB22" w14:textId="77777777" w:rsidR="00A06B7F" w:rsidRPr="004454B3" w:rsidRDefault="008628D1" w:rsidP="00A06B7F">
            <w:pPr>
              <w:rPr>
                <w:rFonts w:ascii="Arial" w:hAnsi="Arial" w:cs="Arial"/>
                <w:sz w:val="20"/>
                <w:szCs w:val="20"/>
              </w:rPr>
            </w:pPr>
            <w:r w:rsidRPr="004454B3">
              <w:rPr>
                <w:rFonts w:ascii="Arial" w:eastAsia="Arial" w:hAnsi="Arial" w:cs="Arial"/>
                <w:sz w:val="20"/>
                <w:szCs w:val="20"/>
              </w:rPr>
              <w:t xml:space="preserve">Volgens de NV NOCLAR moet de accountant de relevante niet-naleving ook bespreken met zijn opdrachtgever.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regelt dit niet. Waarom deze aanpassing? Uit de toelichting op artikel 12: </w:t>
            </w:r>
            <w:r w:rsidRPr="004454B3">
              <w:rPr>
                <w:rFonts w:ascii="Arial" w:eastAsia="Arial" w:hAnsi="Arial" w:cs="Arial"/>
                <w:i/>
                <w:sz w:val="20"/>
                <w:szCs w:val="20"/>
              </w:rPr>
              <w:t>“Opdrachtgever?</w:t>
            </w:r>
            <w:r w:rsidRPr="004454B3">
              <w:rPr>
                <w:rFonts w:ascii="Arial" w:eastAsia="Arial" w:hAnsi="Arial" w:cs="Arial"/>
                <w:i/>
                <w:sz w:val="20"/>
                <w:szCs w:val="20"/>
                <w:lang w:eastAsia="en-GB"/>
              </w:rPr>
              <w:t xml:space="preserve"> Het ligt voor de hand om de relevante niet-naleving in elk geval met de opdrachtgever te bespreken. De opdrachtgever namens de cliënt kan het management zijn maar dit hoeft niet. Dat verklaart waarom artikel 12 de opdrachtgever noemt naast het management.”</w:t>
            </w:r>
          </w:p>
        </w:tc>
      </w:tr>
      <w:tr w:rsidR="00A06B7F" w:rsidRPr="004454B3" w14:paraId="07A67F97" w14:textId="77777777" w:rsidTr="007B7021">
        <w:trPr>
          <w:gridAfter w:val="1"/>
          <w:wAfter w:w="11" w:type="dxa"/>
        </w:trPr>
        <w:tc>
          <w:tcPr>
            <w:tcW w:w="1560" w:type="dxa"/>
          </w:tcPr>
          <w:p w14:paraId="3EFC225A" w14:textId="77777777" w:rsidR="00A06B7F" w:rsidRPr="004454B3" w:rsidRDefault="00A06B7F" w:rsidP="007B7021">
            <w:pPr>
              <w:tabs>
                <w:tab w:val="left" w:pos="695"/>
              </w:tabs>
              <w:rPr>
                <w:rFonts w:ascii="Arial" w:hAnsi="Arial" w:cs="Arial"/>
                <w:sz w:val="20"/>
                <w:szCs w:val="20"/>
                <w:lang w:val="en-US"/>
              </w:rPr>
            </w:pPr>
            <w:r w:rsidRPr="004454B3">
              <w:rPr>
                <w:rFonts w:ascii="Arial" w:hAnsi="Arial" w:cs="Arial"/>
                <w:sz w:val="20"/>
                <w:szCs w:val="20"/>
                <w:lang w:val="en-US"/>
              </w:rPr>
              <w:t>Art. 12, lid 2</w:t>
            </w:r>
          </w:p>
        </w:tc>
        <w:tc>
          <w:tcPr>
            <w:tcW w:w="3969" w:type="dxa"/>
          </w:tcPr>
          <w:p w14:paraId="69BEA5F8"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kan de relevante niet-naleving</w:t>
            </w:r>
            <w:r w:rsidRPr="004454B3" w:rsidDel="001D20B3">
              <w:rPr>
                <w:rFonts w:ascii="Arial" w:hAnsi="Arial" w:cs="Arial"/>
                <w:sz w:val="20"/>
                <w:szCs w:val="20"/>
              </w:rPr>
              <w:t xml:space="preserve"> </w:t>
            </w:r>
            <w:r w:rsidRPr="004454B3">
              <w:rPr>
                <w:rFonts w:ascii="Arial" w:hAnsi="Arial" w:cs="Arial"/>
                <w:sz w:val="20"/>
                <w:szCs w:val="20"/>
              </w:rPr>
              <w:t>met de interne auditfunctie van de cliënt bespreken, voor zover hij dit in de omstandigheden passend vindt.</w:t>
            </w:r>
          </w:p>
        </w:tc>
        <w:tc>
          <w:tcPr>
            <w:tcW w:w="992" w:type="dxa"/>
          </w:tcPr>
          <w:p w14:paraId="51F1FBAD" w14:textId="77777777" w:rsidR="00A06B7F" w:rsidRPr="004454B3" w:rsidRDefault="005C01F5" w:rsidP="00A06B7F">
            <w:pPr>
              <w:rPr>
                <w:rFonts w:ascii="Arial" w:hAnsi="Arial" w:cs="Arial"/>
                <w:b/>
                <w:sz w:val="20"/>
                <w:szCs w:val="20"/>
              </w:rPr>
            </w:pPr>
            <w:r w:rsidRPr="004454B3">
              <w:rPr>
                <w:rFonts w:ascii="Arial" w:hAnsi="Arial" w:cs="Arial"/>
                <w:b/>
                <w:sz w:val="20"/>
                <w:szCs w:val="20"/>
              </w:rPr>
              <w:t>225.17</w:t>
            </w:r>
          </w:p>
        </w:tc>
        <w:tc>
          <w:tcPr>
            <w:tcW w:w="992" w:type="dxa"/>
          </w:tcPr>
          <w:p w14:paraId="4B50FADB" w14:textId="4F6D2EAB" w:rsidR="00A06B7F" w:rsidRPr="004454B3" w:rsidRDefault="00996D10"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7CB489AF" w14:textId="1BB73593" w:rsidR="00A06B7F" w:rsidRPr="004454B3" w:rsidRDefault="00996D10"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3512EE85" w14:textId="4E2AC8B4" w:rsidR="00A06B7F" w:rsidRPr="004454B3" w:rsidRDefault="00996D10" w:rsidP="00A06B7F">
            <w:pPr>
              <w:rPr>
                <w:rFonts w:ascii="Arial" w:hAnsi="Arial" w:cs="Arial"/>
                <w:sz w:val="20"/>
                <w:szCs w:val="20"/>
              </w:rPr>
            </w:pPr>
            <w:r>
              <w:rPr>
                <w:rFonts w:ascii="Arial" w:hAnsi="Arial" w:cs="Arial"/>
                <w:sz w:val="20"/>
                <w:szCs w:val="20"/>
              </w:rPr>
              <w:t>n.v.t.</w:t>
            </w:r>
          </w:p>
        </w:tc>
        <w:tc>
          <w:tcPr>
            <w:tcW w:w="5102" w:type="dxa"/>
          </w:tcPr>
          <w:p w14:paraId="3255262E" w14:textId="291A5049" w:rsidR="00A06B7F" w:rsidRPr="004454B3" w:rsidRDefault="008628D1" w:rsidP="00A06B7F">
            <w:pPr>
              <w:rPr>
                <w:rFonts w:ascii="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regelt dit alleen voor een PAPP audit. In de Nederlandse context ligt het voor de hand om d</w:t>
            </w:r>
            <w:r w:rsidRPr="004454B3">
              <w:rPr>
                <w:rFonts w:ascii="Arial" w:hAnsi="Arial" w:cs="Arial"/>
                <w:sz w:val="20"/>
                <w:szCs w:val="20"/>
              </w:rPr>
              <w:t>eze bevoegdheid ook te verlenen aan een accountant met een niet-co</w:t>
            </w:r>
            <w:r w:rsidR="006B2AA6">
              <w:rPr>
                <w:rFonts w:ascii="Arial" w:hAnsi="Arial" w:cs="Arial"/>
                <w:sz w:val="20"/>
                <w:szCs w:val="20"/>
              </w:rPr>
              <w:t>ntroleopdracht. Daarom is</w:t>
            </w:r>
            <w:r w:rsidRPr="004454B3">
              <w:rPr>
                <w:rFonts w:ascii="Arial" w:hAnsi="Arial" w:cs="Arial"/>
                <w:sz w:val="20"/>
                <w:szCs w:val="20"/>
              </w:rPr>
              <w:t xml:space="preserve"> het tweede lid ook van toepassing verklaard op een accountant met een niet-controleopdracht.  </w:t>
            </w:r>
          </w:p>
        </w:tc>
      </w:tr>
      <w:tr w:rsidR="00A06B7F" w:rsidRPr="004454B3" w14:paraId="2BE43FF8" w14:textId="77777777" w:rsidTr="007B7021">
        <w:trPr>
          <w:gridAfter w:val="1"/>
          <w:wAfter w:w="11" w:type="dxa"/>
        </w:trPr>
        <w:tc>
          <w:tcPr>
            <w:tcW w:w="1560" w:type="dxa"/>
          </w:tcPr>
          <w:p w14:paraId="19798545" w14:textId="77777777" w:rsidR="00A06B7F" w:rsidRPr="004454B3" w:rsidRDefault="00A06B7F" w:rsidP="007B7021">
            <w:pPr>
              <w:tabs>
                <w:tab w:val="left" w:pos="695"/>
              </w:tabs>
              <w:rPr>
                <w:rFonts w:ascii="Arial" w:hAnsi="Arial" w:cs="Arial"/>
                <w:sz w:val="20"/>
                <w:szCs w:val="20"/>
              </w:rPr>
            </w:pPr>
          </w:p>
        </w:tc>
        <w:tc>
          <w:tcPr>
            <w:tcW w:w="3969" w:type="dxa"/>
          </w:tcPr>
          <w:p w14:paraId="65FA717F" w14:textId="77777777" w:rsidR="00A06B7F" w:rsidRPr="004454B3" w:rsidRDefault="00A06B7F" w:rsidP="00A06B7F">
            <w:pPr>
              <w:rPr>
                <w:rFonts w:ascii="Arial" w:hAnsi="Arial" w:cs="Arial"/>
                <w:sz w:val="20"/>
                <w:szCs w:val="20"/>
              </w:rPr>
            </w:pPr>
          </w:p>
        </w:tc>
        <w:tc>
          <w:tcPr>
            <w:tcW w:w="992" w:type="dxa"/>
          </w:tcPr>
          <w:p w14:paraId="53E0EF46" w14:textId="77777777" w:rsidR="00A06B7F" w:rsidRPr="004454B3" w:rsidRDefault="00A06B7F" w:rsidP="00A06B7F">
            <w:pPr>
              <w:rPr>
                <w:rFonts w:ascii="Arial" w:hAnsi="Arial" w:cs="Arial"/>
                <w:sz w:val="20"/>
                <w:szCs w:val="20"/>
              </w:rPr>
            </w:pPr>
          </w:p>
        </w:tc>
        <w:tc>
          <w:tcPr>
            <w:tcW w:w="992" w:type="dxa"/>
          </w:tcPr>
          <w:p w14:paraId="77483DF9" w14:textId="77777777" w:rsidR="00A06B7F" w:rsidRPr="004454B3" w:rsidRDefault="00A06B7F" w:rsidP="00A06B7F">
            <w:pPr>
              <w:rPr>
                <w:rFonts w:ascii="Arial" w:hAnsi="Arial" w:cs="Arial"/>
                <w:sz w:val="20"/>
                <w:szCs w:val="20"/>
              </w:rPr>
            </w:pPr>
          </w:p>
        </w:tc>
        <w:tc>
          <w:tcPr>
            <w:tcW w:w="851" w:type="dxa"/>
          </w:tcPr>
          <w:p w14:paraId="297E68BA" w14:textId="77777777" w:rsidR="00A06B7F" w:rsidRPr="004454B3" w:rsidRDefault="00A06B7F" w:rsidP="00A06B7F">
            <w:pPr>
              <w:rPr>
                <w:rFonts w:ascii="Arial" w:hAnsi="Arial" w:cs="Arial"/>
                <w:sz w:val="20"/>
                <w:szCs w:val="20"/>
              </w:rPr>
            </w:pPr>
          </w:p>
        </w:tc>
        <w:tc>
          <w:tcPr>
            <w:tcW w:w="991" w:type="dxa"/>
          </w:tcPr>
          <w:p w14:paraId="7184775E" w14:textId="77777777" w:rsidR="00A06B7F" w:rsidRPr="004454B3" w:rsidRDefault="00A06B7F" w:rsidP="00A06B7F">
            <w:pPr>
              <w:rPr>
                <w:rFonts w:ascii="Arial" w:hAnsi="Arial" w:cs="Arial"/>
                <w:sz w:val="20"/>
                <w:szCs w:val="20"/>
              </w:rPr>
            </w:pPr>
          </w:p>
        </w:tc>
        <w:tc>
          <w:tcPr>
            <w:tcW w:w="5102" w:type="dxa"/>
          </w:tcPr>
          <w:p w14:paraId="01E43C26" w14:textId="77777777" w:rsidR="00A06B7F" w:rsidRPr="004454B3" w:rsidRDefault="00A06B7F" w:rsidP="00A06B7F">
            <w:pPr>
              <w:rPr>
                <w:rFonts w:ascii="Arial" w:hAnsi="Arial" w:cs="Arial"/>
                <w:sz w:val="20"/>
                <w:szCs w:val="20"/>
              </w:rPr>
            </w:pPr>
          </w:p>
        </w:tc>
      </w:tr>
      <w:tr w:rsidR="00A06B7F" w:rsidRPr="004454B3" w14:paraId="5D7EE891" w14:textId="77777777" w:rsidTr="007B7021">
        <w:trPr>
          <w:gridAfter w:val="1"/>
          <w:wAfter w:w="11" w:type="dxa"/>
        </w:trPr>
        <w:tc>
          <w:tcPr>
            <w:tcW w:w="1560" w:type="dxa"/>
          </w:tcPr>
          <w:p w14:paraId="6E76CF7B" w14:textId="77777777" w:rsidR="00A06B7F" w:rsidRPr="004454B3" w:rsidRDefault="00A06B7F" w:rsidP="007B7021">
            <w:pPr>
              <w:tabs>
                <w:tab w:val="left" w:pos="695"/>
              </w:tabs>
              <w:rPr>
                <w:rFonts w:ascii="Arial" w:hAnsi="Arial" w:cs="Arial"/>
                <w:sz w:val="20"/>
                <w:szCs w:val="20"/>
                <w:lang w:val="en-US"/>
              </w:rPr>
            </w:pPr>
            <w:r w:rsidRPr="004454B3">
              <w:rPr>
                <w:rFonts w:ascii="Arial" w:hAnsi="Arial" w:cs="Arial"/>
                <w:sz w:val="20"/>
                <w:szCs w:val="20"/>
              </w:rPr>
              <w:t>Art. 13, lid 1</w:t>
            </w:r>
          </w:p>
        </w:tc>
        <w:tc>
          <w:tcPr>
            <w:tcW w:w="3969" w:type="dxa"/>
          </w:tcPr>
          <w:p w14:paraId="5F028FFA"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dringt bij zijn opdrachtgever en indien passend bij het management of bij de met governance belaste personen van de cliënt aan om zo spoedig mogelijk maatregelen te nemen die: </w:t>
            </w:r>
          </w:p>
          <w:p w14:paraId="005A520D" w14:textId="77777777" w:rsidR="00A06B7F" w:rsidRPr="004454B3" w:rsidRDefault="00A06B7F" w:rsidP="00A06B7F">
            <w:pPr>
              <w:pStyle w:val="Lijstalinea"/>
              <w:numPr>
                <w:ilvl w:val="0"/>
                <w:numId w:val="4"/>
              </w:numPr>
              <w:spacing w:after="0" w:line="240" w:lineRule="auto"/>
              <w:rPr>
                <w:rFonts w:ascii="Arial" w:hAnsi="Arial" w:cs="Arial"/>
                <w:sz w:val="20"/>
                <w:szCs w:val="20"/>
              </w:rPr>
            </w:pPr>
            <w:r w:rsidRPr="004454B3">
              <w:rPr>
                <w:rFonts w:ascii="Arial" w:hAnsi="Arial" w:cs="Arial"/>
                <w:sz w:val="20"/>
                <w:szCs w:val="20"/>
              </w:rPr>
              <w:t>een dreigende niet-naleving bij de cliënt voorkomen;</w:t>
            </w:r>
          </w:p>
          <w:p w14:paraId="240A633D" w14:textId="77777777" w:rsidR="00A06B7F" w:rsidRPr="004454B3" w:rsidRDefault="00A06B7F" w:rsidP="00A06B7F">
            <w:pPr>
              <w:pStyle w:val="Lijstalinea"/>
              <w:numPr>
                <w:ilvl w:val="0"/>
                <w:numId w:val="4"/>
              </w:numPr>
              <w:spacing w:after="0" w:line="240" w:lineRule="auto"/>
              <w:rPr>
                <w:rFonts w:ascii="Arial" w:hAnsi="Arial" w:cs="Arial"/>
                <w:sz w:val="20"/>
                <w:szCs w:val="20"/>
              </w:rPr>
            </w:pPr>
            <w:r w:rsidRPr="004454B3">
              <w:rPr>
                <w:rFonts w:ascii="Arial" w:hAnsi="Arial" w:cs="Arial"/>
                <w:sz w:val="20"/>
                <w:szCs w:val="20"/>
              </w:rPr>
              <w:t xml:space="preserve">de gevolgen van een niet-naleving bij de cliënt zoveel mogelijk wegnemen; </w:t>
            </w:r>
          </w:p>
          <w:p w14:paraId="3D8DDC93" w14:textId="77777777" w:rsidR="00AB5B3B" w:rsidRPr="004454B3" w:rsidRDefault="00A06B7F" w:rsidP="00AB5B3B">
            <w:pPr>
              <w:pStyle w:val="Lijstalinea"/>
              <w:numPr>
                <w:ilvl w:val="0"/>
                <w:numId w:val="4"/>
              </w:numPr>
              <w:spacing w:after="0" w:line="240" w:lineRule="auto"/>
              <w:rPr>
                <w:rFonts w:ascii="Arial" w:hAnsi="Arial" w:cs="Arial"/>
                <w:sz w:val="20"/>
                <w:szCs w:val="20"/>
              </w:rPr>
            </w:pPr>
            <w:r w:rsidRPr="004454B3">
              <w:rPr>
                <w:rFonts w:ascii="Arial" w:hAnsi="Arial" w:cs="Arial"/>
                <w:sz w:val="20"/>
                <w:szCs w:val="20"/>
              </w:rPr>
              <w:t>voorzien in een melding van de relevante niet-naleving bij de cliënt aan de bevoegde instantie, als de cliënt bij of krachtens wet daartoe verplicht is; of</w:t>
            </w:r>
          </w:p>
          <w:p w14:paraId="0653CB39" w14:textId="77777777" w:rsidR="00A06B7F" w:rsidRPr="004454B3" w:rsidRDefault="00A06B7F" w:rsidP="00AB5B3B">
            <w:pPr>
              <w:pStyle w:val="Lijstalinea"/>
              <w:numPr>
                <w:ilvl w:val="0"/>
                <w:numId w:val="4"/>
              </w:numPr>
              <w:spacing w:after="0" w:line="240" w:lineRule="auto"/>
              <w:rPr>
                <w:rFonts w:ascii="Arial" w:hAnsi="Arial" w:cs="Arial"/>
                <w:sz w:val="20"/>
                <w:szCs w:val="20"/>
              </w:rPr>
            </w:pPr>
            <w:r w:rsidRPr="004454B3">
              <w:rPr>
                <w:rFonts w:ascii="Arial" w:hAnsi="Arial" w:cs="Arial"/>
                <w:sz w:val="20"/>
                <w:szCs w:val="20"/>
              </w:rPr>
              <w:t>herhaling van de relevante niet-naleving bij de cliënt voorkomen.</w:t>
            </w:r>
          </w:p>
        </w:tc>
        <w:tc>
          <w:tcPr>
            <w:tcW w:w="992" w:type="dxa"/>
          </w:tcPr>
          <w:p w14:paraId="57A7F8B0" w14:textId="77777777" w:rsidR="00A06B7F" w:rsidRPr="004454B3" w:rsidRDefault="005C01F5" w:rsidP="00A06B7F">
            <w:pPr>
              <w:rPr>
                <w:rFonts w:ascii="Arial" w:hAnsi="Arial" w:cs="Arial"/>
                <w:b/>
                <w:sz w:val="20"/>
                <w:szCs w:val="20"/>
              </w:rPr>
            </w:pPr>
            <w:r w:rsidRPr="004454B3">
              <w:rPr>
                <w:rFonts w:ascii="Arial" w:hAnsi="Arial" w:cs="Arial"/>
                <w:b/>
                <w:sz w:val="20"/>
                <w:szCs w:val="20"/>
              </w:rPr>
              <w:t>225.18</w:t>
            </w:r>
          </w:p>
        </w:tc>
        <w:tc>
          <w:tcPr>
            <w:tcW w:w="992" w:type="dxa"/>
          </w:tcPr>
          <w:p w14:paraId="61FC4D81" w14:textId="72FC7F34" w:rsidR="00A06B7F" w:rsidRPr="004454B3" w:rsidRDefault="00996D10"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27363857" w14:textId="2D9A49E1" w:rsidR="00A06B7F" w:rsidRPr="004454B3" w:rsidRDefault="00996D10"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661C195A" w14:textId="15C88058" w:rsidR="00A06B7F" w:rsidRPr="004454B3" w:rsidRDefault="00996D10" w:rsidP="00A06B7F">
            <w:pPr>
              <w:rPr>
                <w:rFonts w:ascii="Arial" w:hAnsi="Arial" w:cs="Arial"/>
                <w:sz w:val="20"/>
                <w:szCs w:val="20"/>
              </w:rPr>
            </w:pPr>
            <w:r>
              <w:rPr>
                <w:rFonts w:ascii="Arial" w:hAnsi="Arial" w:cs="Arial"/>
                <w:sz w:val="20"/>
                <w:szCs w:val="20"/>
              </w:rPr>
              <w:t>n.v.t.</w:t>
            </w:r>
          </w:p>
        </w:tc>
        <w:tc>
          <w:tcPr>
            <w:tcW w:w="5102" w:type="dxa"/>
          </w:tcPr>
          <w:p w14:paraId="5F0570ED" w14:textId="67B0ED71" w:rsidR="008628D1" w:rsidRPr="004454B3" w:rsidRDefault="008628D1" w:rsidP="008628D1">
            <w:pPr>
              <w:pStyle w:val="Lijstalinea"/>
              <w:numPr>
                <w:ilvl w:val="0"/>
                <w:numId w:val="11"/>
              </w:numPr>
              <w:spacing w:after="0" w:line="240" w:lineRule="auto"/>
              <w:rPr>
                <w:rFonts w:ascii="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regelt dit alleen voor een PAPP audi</w:t>
            </w:r>
            <w:r w:rsidR="006B2AA6">
              <w:rPr>
                <w:rFonts w:ascii="Arial" w:eastAsia="Arial" w:hAnsi="Arial" w:cs="Arial"/>
                <w:sz w:val="20"/>
                <w:szCs w:val="20"/>
              </w:rPr>
              <w:t xml:space="preserve">t. Waarom is </w:t>
            </w:r>
            <w:r w:rsidRPr="004454B3">
              <w:rPr>
                <w:rFonts w:ascii="Arial" w:eastAsia="Arial" w:hAnsi="Arial" w:cs="Arial"/>
                <w:sz w:val="20"/>
                <w:szCs w:val="20"/>
              </w:rPr>
              <w:t xml:space="preserve">het eerste lid ook van toepassing verklaard op een accountant met een niet-controleopdracht? Omdat ook een accountant met een niet-controleopdracht een relevante niet-naleving aan de orde moet stellen bij de cliënt. Dan ligt het voor de hand dat hij tegelijkertijd op maatregelen aandringt. Daarnaast is het ook in zijn eigen belang dat een relevante niet-naleving zo veel mogelijk ongedaan wordt gemaakt of wordt voorkomen. Een relevante niet-naleving bij de cliënt vormt immers een bedreiging voor de naleving van de fundamentele beginselen. </w:t>
            </w:r>
          </w:p>
          <w:p w14:paraId="6ECA2F21" w14:textId="3E73CB0A" w:rsidR="00A06B7F" w:rsidRPr="004454B3" w:rsidRDefault="008628D1" w:rsidP="006B2AA6">
            <w:pPr>
              <w:pStyle w:val="Lijstalinea"/>
              <w:numPr>
                <w:ilvl w:val="0"/>
                <w:numId w:val="11"/>
              </w:numPr>
              <w:spacing w:after="0" w:line="240" w:lineRule="auto"/>
              <w:rPr>
                <w:rFonts w:ascii="Arial" w:hAnsi="Arial" w:cs="Arial"/>
                <w:sz w:val="20"/>
                <w:szCs w:val="20"/>
              </w:rPr>
            </w:pPr>
            <w:r w:rsidRPr="004454B3">
              <w:rPr>
                <w:rFonts w:ascii="Arial" w:eastAsia="Arial" w:hAnsi="Arial" w:cs="Arial"/>
                <w:sz w:val="20"/>
                <w:szCs w:val="20"/>
              </w:rPr>
              <w:t xml:space="preserve">Onderdeel d staat niet in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Althans niet de in de bepalingen die van toepassing zijn op een PAPP audit of een PAPP </w:t>
            </w:r>
            <w:proofErr w:type="spellStart"/>
            <w:r w:rsidRPr="004454B3">
              <w:rPr>
                <w:rFonts w:ascii="Arial" w:eastAsia="Arial" w:hAnsi="Arial" w:cs="Arial"/>
                <w:sz w:val="20"/>
                <w:szCs w:val="20"/>
              </w:rPr>
              <w:t>other</w:t>
            </w:r>
            <w:proofErr w:type="spellEnd"/>
            <w:r w:rsidRPr="004454B3">
              <w:rPr>
                <w:rFonts w:ascii="Arial" w:eastAsia="Arial" w:hAnsi="Arial" w:cs="Arial"/>
                <w:sz w:val="20"/>
                <w:szCs w:val="20"/>
              </w:rPr>
              <w:t xml:space="preserve"> services. </w:t>
            </w:r>
            <w:r w:rsidR="00996D10">
              <w:rPr>
                <w:rFonts w:ascii="Arial" w:eastAsia="Arial" w:hAnsi="Arial" w:cs="Arial"/>
                <w:sz w:val="20"/>
                <w:szCs w:val="20"/>
              </w:rPr>
              <w:t xml:space="preserve">Wel in de bepalingen voor een senior-PAPP. </w:t>
            </w:r>
            <w:r w:rsidRPr="004454B3">
              <w:rPr>
                <w:rFonts w:ascii="Arial" w:eastAsia="Arial" w:hAnsi="Arial" w:cs="Arial"/>
                <w:sz w:val="20"/>
                <w:szCs w:val="20"/>
              </w:rPr>
              <w:t>Het is wenselijk dat een relevante niet-naleving zich niet herhaalt. Dit geldt ongeacht de omgeving waar de relevante</w:t>
            </w:r>
            <w:r w:rsidR="006B2AA6">
              <w:rPr>
                <w:rFonts w:ascii="Arial" w:eastAsia="Arial" w:hAnsi="Arial" w:cs="Arial"/>
                <w:sz w:val="20"/>
                <w:szCs w:val="20"/>
              </w:rPr>
              <w:t xml:space="preserve"> niet-naleving is. Daarom is</w:t>
            </w:r>
            <w:r w:rsidRPr="004454B3">
              <w:rPr>
                <w:rFonts w:ascii="Arial" w:eastAsia="Arial" w:hAnsi="Arial" w:cs="Arial"/>
                <w:sz w:val="20"/>
                <w:szCs w:val="20"/>
              </w:rPr>
              <w:t xml:space="preserve"> deze norm ook van toepassing verklaard op accountants met een controleopdracht en met een niet-controleopdracht bij een cliënt.</w:t>
            </w:r>
          </w:p>
        </w:tc>
      </w:tr>
      <w:tr w:rsidR="00A06B7F" w:rsidRPr="004454B3" w14:paraId="19CB70E1" w14:textId="77777777" w:rsidTr="007B7021">
        <w:trPr>
          <w:gridAfter w:val="1"/>
          <w:wAfter w:w="11" w:type="dxa"/>
        </w:trPr>
        <w:tc>
          <w:tcPr>
            <w:tcW w:w="1560" w:type="dxa"/>
          </w:tcPr>
          <w:p w14:paraId="68ACEBF3"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13, lid 2</w:t>
            </w:r>
          </w:p>
        </w:tc>
        <w:tc>
          <w:tcPr>
            <w:tcW w:w="3969" w:type="dxa"/>
          </w:tcPr>
          <w:p w14:paraId="4CE4AAFC"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die oordeelt dat zijn opdrachtgever, het management of de met governance belaste personen hun verplichtingen bij of krachtens wet onvoldoende onderkennen, adviseert hen deskundige bijstand in te schakelen. </w:t>
            </w:r>
          </w:p>
          <w:p w14:paraId="7B8059FD" w14:textId="77777777" w:rsidR="00A06B7F" w:rsidRPr="004454B3" w:rsidRDefault="00A06B7F" w:rsidP="00A06B7F">
            <w:pPr>
              <w:rPr>
                <w:rFonts w:ascii="Arial" w:hAnsi="Arial" w:cs="Arial"/>
                <w:sz w:val="20"/>
                <w:szCs w:val="20"/>
              </w:rPr>
            </w:pPr>
          </w:p>
        </w:tc>
        <w:tc>
          <w:tcPr>
            <w:tcW w:w="992" w:type="dxa"/>
          </w:tcPr>
          <w:p w14:paraId="060933F4" w14:textId="77777777" w:rsidR="00A06B7F" w:rsidRPr="004454B3" w:rsidRDefault="005C01F5" w:rsidP="00A06B7F">
            <w:pPr>
              <w:rPr>
                <w:rFonts w:ascii="Arial" w:hAnsi="Arial" w:cs="Arial"/>
                <w:b/>
                <w:sz w:val="20"/>
                <w:szCs w:val="20"/>
              </w:rPr>
            </w:pPr>
            <w:r w:rsidRPr="004454B3">
              <w:rPr>
                <w:rFonts w:ascii="Arial" w:hAnsi="Arial" w:cs="Arial"/>
                <w:b/>
                <w:sz w:val="20"/>
                <w:szCs w:val="20"/>
              </w:rPr>
              <w:t>225.19</w:t>
            </w:r>
          </w:p>
        </w:tc>
        <w:tc>
          <w:tcPr>
            <w:tcW w:w="992" w:type="dxa"/>
          </w:tcPr>
          <w:p w14:paraId="2A1AC0A1" w14:textId="20772561" w:rsidR="00A06B7F" w:rsidRPr="004454B3" w:rsidRDefault="00996D10"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5F5CA1AD" w14:textId="029176B2" w:rsidR="00A06B7F" w:rsidRPr="004454B3" w:rsidRDefault="00996D10"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7FB344BB" w14:textId="5A64EB9D" w:rsidR="00A06B7F" w:rsidRPr="004454B3" w:rsidRDefault="00996D10" w:rsidP="00A06B7F">
            <w:pPr>
              <w:rPr>
                <w:rFonts w:ascii="Arial" w:hAnsi="Arial" w:cs="Arial"/>
                <w:sz w:val="20"/>
                <w:szCs w:val="20"/>
              </w:rPr>
            </w:pPr>
            <w:r>
              <w:rPr>
                <w:rFonts w:ascii="Arial" w:hAnsi="Arial" w:cs="Arial"/>
                <w:sz w:val="20"/>
                <w:szCs w:val="20"/>
              </w:rPr>
              <w:t>n.v.t.</w:t>
            </w:r>
          </w:p>
        </w:tc>
        <w:tc>
          <w:tcPr>
            <w:tcW w:w="5102" w:type="dxa"/>
          </w:tcPr>
          <w:p w14:paraId="1B60C6CD" w14:textId="77777777" w:rsidR="008628D1" w:rsidRPr="004454B3" w:rsidRDefault="008628D1" w:rsidP="008628D1">
            <w:pPr>
              <w:pStyle w:val="Lijstalinea"/>
              <w:numPr>
                <w:ilvl w:val="0"/>
                <w:numId w:val="12"/>
              </w:numPr>
              <w:spacing w:after="160" w:line="240" w:lineRule="auto"/>
              <w:rPr>
                <w:rFonts w:ascii="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is op dit punt minder dwingend.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verplicht een accountant te </w:t>
            </w:r>
            <w:r w:rsidRPr="004454B3">
              <w:rPr>
                <w:rFonts w:ascii="Arial" w:eastAsia="Arial" w:hAnsi="Arial" w:cs="Arial"/>
                <w:i/>
                <w:sz w:val="20"/>
                <w:szCs w:val="20"/>
              </w:rPr>
              <w:t>overwegen</w:t>
            </w:r>
            <w:r w:rsidRPr="004454B3">
              <w:rPr>
                <w:rFonts w:ascii="Arial" w:eastAsia="Arial" w:hAnsi="Arial" w:cs="Arial"/>
                <w:sz w:val="20"/>
                <w:szCs w:val="20"/>
              </w:rPr>
              <w:t xml:space="preserve"> of de cliënt zijn verplichtingen begrijpt en omvat geen verplichting om de cliënt te adviseren deskundige bijstand in te schakelen. In de Nederlandse context wordt van een professional verwacht dat hij </w:t>
            </w:r>
            <w:r w:rsidRPr="00996D10">
              <w:rPr>
                <w:rFonts w:ascii="Arial" w:eastAsia="Arial" w:hAnsi="Arial" w:cs="Arial"/>
                <w:i/>
                <w:sz w:val="20"/>
                <w:szCs w:val="20"/>
              </w:rPr>
              <w:t>adviseert</w:t>
            </w:r>
            <w:r w:rsidRPr="004454B3">
              <w:rPr>
                <w:rFonts w:ascii="Arial" w:eastAsia="Arial" w:hAnsi="Arial" w:cs="Arial"/>
                <w:sz w:val="20"/>
                <w:szCs w:val="20"/>
              </w:rPr>
              <w:t xml:space="preserve"> om bijstand in te schakelen.</w:t>
            </w:r>
          </w:p>
          <w:p w14:paraId="6AB76C87" w14:textId="77777777" w:rsidR="00A06B7F" w:rsidRPr="004454B3" w:rsidRDefault="008628D1" w:rsidP="008628D1">
            <w:pPr>
              <w:pStyle w:val="Lijstalinea"/>
              <w:numPr>
                <w:ilvl w:val="0"/>
                <w:numId w:val="12"/>
              </w:numPr>
              <w:spacing w:after="160" w:line="240" w:lineRule="auto"/>
              <w:rPr>
                <w:rFonts w:ascii="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regelt dit alleen voor een PAPP audit. In de Nederlandse context ligt het voor de hand om ook een accountant met een niet-controleopdracht hiertoe te verplichten. Hij spreekt namelijk ook met de cliënt.</w:t>
            </w:r>
          </w:p>
        </w:tc>
      </w:tr>
      <w:tr w:rsidR="00A06B7F" w:rsidRPr="004454B3" w14:paraId="59453EA2" w14:textId="77777777" w:rsidTr="007B7021">
        <w:trPr>
          <w:gridAfter w:val="1"/>
          <w:wAfter w:w="11" w:type="dxa"/>
        </w:trPr>
        <w:tc>
          <w:tcPr>
            <w:tcW w:w="1560" w:type="dxa"/>
          </w:tcPr>
          <w:p w14:paraId="2CB6288E" w14:textId="77777777" w:rsidR="00A06B7F" w:rsidRPr="004454B3" w:rsidRDefault="00A06B7F" w:rsidP="007B7021">
            <w:pPr>
              <w:tabs>
                <w:tab w:val="left" w:pos="695"/>
              </w:tabs>
              <w:rPr>
                <w:rFonts w:ascii="Arial" w:hAnsi="Arial" w:cs="Arial"/>
                <w:sz w:val="20"/>
                <w:szCs w:val="20"/>
              </w:rPr>
            </w:pPr>
          </w:p>
        </w:tc>
        <w:tc>
          <w:tcPr>
            <w:tcW w:w="3969" w:type="dxa"/>
          </w:tcPr>
          <w:p w14:paraId="633E87A1" w14:textId="77777777" w:rsidR="00A06B7F" w:rsidRPr="004454B3" w:rsidRDefault="00A06B7F" w:rsidP="00A06B7F">
            <w:pPr>
              <w:rPr>
                <w:rFonts w:ascii="Arial" w:hAnsi="Arial" w:cs="Arial"/>
                <w:sz w:val="20"/>
                <w:szCs w:val="20"/>
              </w:rPr>
            </w:pPr>
          </w:p>
        </w:tc>
        <w:tc>
          <w:tcPr>
            <w:tcW w:w="992" w:type="dxa"/>
          </w:tcPr>
          <w:p w14:paraId="70E62698" w14:textId="77777777" w:rsidR="00A06B7F" w:rsidRPr="004454B3" w:rsidRDefault="00A06B7F" w:rsidP="00A06B7F">
            <w:pPr>
              <w:rPr>
                <w:rFonts w:ascii="Arial" w:hAnsi="Arial" w:cs="Arial"/>
                <w:sz w:val="20"/>
                <w:szCs w:val="20"/>
              </w:rPr>
            </w:pPr>
          </w:p>
        </w:tc>
        <w:tc>
          <w:tcPr>
            <w:tcW w:w="992" w:type="dxa"/>
          </w:tcPr>
          <w:p w14:paraId="48637FC4" w14:textId="77777777" w:rsidR="00A06B7F" w:rsidRPr="004454B3" w:rsidRDefault="00A06B7F" w:rsidP="00A06B7F">
            <w:pPr>
              <w:rPr>
                <w:rFonts w:ascii="Arial" w:hAnsi="Arial" w:cs="Arial"/>
                <w:sz w:val="20"/>
                <w:szCs w:val="20"/>
              </w:rPr>
            </w:pPr>
          </w:p>
        </w:tc>
        <w:tc>
          <w:tcPr>
            <w:tcW w:w="851" w:type="dxa"/>
          </w:tcPr>
          <w:p w14:paraId="2C29676F" w14:textId="77777777" w:rsidR="00A06B7F" w:rsidRPr="004454B3" w:rsidRDefault="00A06B7F" w:rsidP="00A06B7F">
            <w:pPr>
              <w:rPr>
                <w:rFonts w:ascii="Arial" w:hAnsi="Arial" w:cs="Arial"/>
                <w:sz w:val="20"/>
                <w:szCs w:val="20"/>
              </w:rPr>
            </w:pPr>
          </w:p>
        </w:tc>
        <w:tc>
          <w:tcPr>
            <w:tcW w:w="991" w:type="dxa"/>
          </w:tcPr>
          <w:p w14:paraId="4B71D003" w14:textId="77777777" w:rsidR="00A06B7F" w:rsidRPr="004454B3" w:rsidRDefault="00A06B7F" w:rsidP="00A06B7F">
            <w:pPr>
              <w:rPr>
                <w:rFonts w:ascii="Arial" w:hAnsi="Arial" w:cs="Arial"/>
                <w:sz w:val="20"/>
                <w:szCs w:val="20"/>
              </w:rPr>
            </w:pPr>
          </w:p>
        </w:tc>
        <w:tc>
          <w:tcPr>
            <w:tcW w:w="5102" w:type="dxa"/>
          </w:tcPr>
          <w:p w14:paraId="6845CFE4" w14:textId="77777777" w:rsidR="00A06B7F" w:rsidRPr="004454B3" w:rsidRDefault="00A06B7F" w:rsidP="00A06B7F">
            <w:pPr>
              <w:rPr>
                <w:rFonts w:ascii="Arial" w:hAnsi="Arial" w:cs="Arial"/>
                <w:sz w:val="20"/>
                <w:szCs w:val="20"/>
              </w:rPr>
            </w:pPr>
          </w:p>
        </w:tc>
      </w:tr>
      <w:tr w:rsidR="00A06B7F" w:rsidRPr="004454B3" w14:paraId="74430DEB" w14:textId="77777777" w:rsidTr="007B7021">
        <w:trPr>
          <w:gridAfter w:val="1"/>
          <w:wAfter w:w="11" w:type="dxa"/>
        </w:trPr>
        <w:tc>
          <w:tcPr>
            <w:tcW w:w="1560" w:type="dxa"/>
          </w:tcPr>
          <w:p w14:paraId="5080C0C4"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14</w:t>
            </w:r>
          </w:p>
        </w:tc>
        <w:tc>
          <w:tcPr>
            <w:tcW w:w="3969" w:type="dxa"/>
          </w:tcPr>
          <w:p w14:paraId="766FF8F7"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informeert eindverantwoordelijke accountants van buiten de cliënt over de relevante niet-naleving bij de cliënt, als hij weet dat: </w:t>
            </w:r>
          </w:p>
          <w:p w14:paraId="40AF0CCC" w14:textId="77777777" w:rsidR="00A06B7F" w:rsidRPr="004454B3" w:rsidRDefault="00A06B7F" w:rsidP="00A06B7F">
            <w:pPr>
              <w:pStyle w:val="Lijstalinea"/>
              <w:numPr>
                <w:ilvl w:val="0"/>
                <w:numId w:val="5"/>
              </w:numPr>
              <w:overflowPunct w:val="0"/>
              <w:autoSpaceDE w:val="0"/>
              <w:autoSpaceDN w:val="0"/>
              <w:adjustRightInd w:val="0"/>
              <w:spacing w:after="0" w:line="240" w:lineRule="auto"/>
              <w:textAlignment w:val="baseline"/>
              <w:rPr>
                <w:rFonts w:ascii="Arial" w:hAnsi="Arial" w:cs="Arial"/>
                <w:sz w:val="20"/>
                <w:szCs w:val="20"/>
              </w:rPr>
            </w:pPr>
            <w:r w:rsidRPr="004454B3">
              <w:rPr>
                <w:rFonts w:ascii="Arial" w:hAnsi="Arial" w:cs="Arial"/>
                <w:sz w:val="20"/>
                <w:szCs w:val="20"/>
              </w:rPr>
              <w:t>zij bij de cliënt een opdracht uitvoeren waarvoor het van belang is hiervan op de hoogte te zijn; en</w:t>
            </w:r>
          </w:p>
          <w:p w14:paraId="168ACBB3" w14:textId="77777777" w:rsidR="00A06B7F" w:rsidRPr="004454B3" w:rsidRDefault="00A06B7F" w:rsidP="00A06B7F">
            <w:pPr>
              <w:pStyle w:val="Lijstalinea"/>
              <w:numPr>
                <w:ilvl w:val="0"/>
                <w:numId w:val="5"/>
              </w:numPr>
              <w:overflowPunct w:val="0"/>
              <w:autoSpaceDE w:val="0"/>
              <w:autoSpaceDN w:val="0"/>
              <w:adjustRightInd w:val="0"/>
              <w:spacing w:after="0" w:line="240" w:lineRule="auto"/>
              <w:textAlignment w:val="baseline"/>
              <w:rPr>
                <w:rFonts w:ascii="Arial" w:hAnsi="Arial" w:cs="Arial"/>
                <w:sz w:val="20"/>
                <w:szCs w:val="20"/>
              </w:rPr>
            </w:pPr>
            <w:r w:rsidRPr="004454B3">
              <w:rPr>
                <w:rFonts w:ascii="Arial" w:hAnsi="Arial" w:cs="Arial"/>
                <w:sz w:val="20"/>
                <w:szCs w:val="20"/>
              </w:rPr>
              <w:t>de cliënt hen niet heeft geïnformeerd en hij verwacht dat deze hen niet op tijd informeert.</w:t>
            </w:r>
          </w:p>
          <w:p w14:paraId="65B5407B" w14:textId="77777777" w:rsidR="00A06B7F" w:rsidRPr="004454B3" w:rsidRDefault="00A06B7F" w:rsidP="00A06B7F">
            <w:pPr>
              <w:rPr>
                <w:rFonts w:ascii="Arial" w:hAnsi="Arial" w:cs="Arial"/>
                <w:sz w:val="20"/>
                <w:szCs w:val="20"/>
              </w:rPr>
            </w:pPr>
          </w:p>
        </w:tc>
        <w:tc>
          <w:tcPr>
            <w:tcW w:w="992" w:type="dxa"/>
          </w:tcPr>
          <w:p w14:paraId="7577A032" w14:textId="059621EA" w:rsidR="00A06B7F" w:rsidRPr="004454B3" w:rsidRDefault="00996D10" w:rsidP="00A06B7F">
            <w:pPr>
              <w:rPr>
                <w:rFonts w:ascii="Arial" w:hAnsi="Arial" w:cs="Arial"/>
                <w:sz w:val="20"/>
                <w:szCs w:val="20"/>
              </w:rPr>
            </w:pPr>
            <w:r>
              <w:rPr>
                <w:rFonts w:ascii="Arial" w:hAnsi="Arial" w:cs="Arial"/>
                <w:sz w:val="20"/>
                <w:szCs w:val="20"/>
              </w:rPr>
              <w:t>geen norm</w:t>
            </w:r>
          </w:p>
        </w:tc>
        <w:tc>
          <w:tcPr>
            <w:tcW w:w="992" w:type="dxa"/>
          </w:tcPr>
          <w:p w14:paraId="0949A57D" w14:textId="77777777" w:rsidR="00A06B7F" w:rsidRPr="004454B3" w:rsidRDefault="005C01F5" w:rsidP="00A06B7F">
            <w:pPr>
              <w:rPr>
                <w:rFonts w:ascii="Arial" w:hAnsi="Arial" w:cs="Arial"/>
                <w:b/>
                <w:sz w:val="20"/>
                <w:szCs w:val="20"/>
              </w:rPr>
            </w:pPr>
            <w:r w:rsidRPr="004454B3">
              <w:rPr>
                <w:rFonts w:ascii="Arial" w:hAnsi="Arial" w:cs="Arial"/>
                <w:b/>
                <w:sz w:val="20"/>
                <w:szCs w:val="20"/>
              </w:rPr>
              <w:t>225.44</w:t>
            </w:r>
          </w:p>
          <w:p w14:paraId="695E61AF" w14:textId="77777777" w:rsidR="005C01F5" w:rsidRPr="004454B3" w:rsidRDefault="005C01F5" w:rsidP="00A06B7F">
            <w:pPr>
              <w:rPr>
                <w:rFonts w:ascii="Arial" w:hAnsi="Arial" w:cs="Arial"/>
                <w:sz w:val="20"/>
                <w:szCs w:val="20"/>
              </w:rPr>
            </w:pPr>
            <w:r w:rsidRPr="004454B3">
              <w:rPr>
                <w:rFonts w:ascii="Arial" w:hAnsi="Arial" w:cs="Arial"/>
                <w:b/>
                <w:sz w:val="20"/>
                <w:szCs w:val="20"/>
              </w:rPr>
              <w:t>t/m 225.48</w:t>
            </w:r>
          </w:p>
        </w:tc>
        <w:tc>
          <w:tcPr>
            <w:tcW w:w="851" w:type="dxa"/>
            <w:shd w:val="clear" w:color="auto" w:fill="D0CECE" w:themeFill="background2" w:themeFillShade="E6"/>
          </w:tcPr>
          <w:p w14:paraId="64D65608" w14:textId="5FAFC117" w:rsidR="00A06B7F" w:rsidRPr="004454B3" w:rsidRDefault="00996D10"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0DAF5A7C" w14:textId="12833FC5" w:rsidR="00A06B7F" w:rsidRPr="004454B3" w:rsidRDefault="00996D10" w:rsidP="00A06B7F">
            <w:pPr>
              <w:rPr>
                <w:rFonts w:ascii="Arial" w:hAnsi="Arial" w:cs="Arial"/>
                <w:sz w:val="20"/>
                <w:szCs w:val="20"/>
              </w:rPr>
            </w:pPr>
            <w:r>
              <w:rPr>
                <w:rFonts w:ascii="Arial" w:hAnsi="Arial" w:cs="Arial"/>
                <w:sz w:val="20"/>
                <w:szCs w:val="20"/>
              </w:rPr>
              <w:t>n.v.t.</w:t>
            </w:r>
          </w:p>
        </w:tc>
        <w:tc>
          <w:tcPr>
            <w:tcW w:w="5102" w:type="dxa"/>
          </w:tcPr>
          <w:p w14:paraId="1B2EF7E7" w14:textId="77777777" w:rsidR="008628D1" w:rsidRPr="004454B3" w:rsidRDefault="008628D1" w:rsidP="008628D1">
            <w:pPr>
              <w:spacing w:after="160"/>
              <w:rPr>
                <w:rFonts w:ascii="Arial" w:eastAsia="Arial" w:hAnsi="Arial" w:cs="Arial"/>
                <w:sz w:val="20"/>
                <w:szCs w:val="20"/>
              </w:rPr>
            </w:pPr>
            <w:r w:rsidRPr="004454B3">
              <w:rPr>
                <w:rFonts w:ascii="Arial" w:eastAsia="Arial" w:hAnsi="Arial" w:cs="Arial"/>
                <w:sz w:val="20"/>
                <w:szCs w:val="20"/>
              </w:rPr>
              <w:t xml:space="preserve">De NV NOCLAR gaan in meerder opzichten verder dan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w:t>
            </w:r>
          </w:p>
          <w:p w14:paraId="6DFCE70C" w14:textId="2416EE63" w:rsidR="006B2AA6" w:rsidRPr="00AA6114" w:rsidRDefault="008628D1" w:rsidP="00AA6114">
            <w:pPr>
              <w:pStyle w:val="Lijstalinea"/>
              <w:numPr>
                <w:ilvl w:val="0"/>
                <w:numId w:val="13"/>
              </w:numPr>
              <w:spacing w:line="240" w:lineRule="auto"/>
              <w:rPr>
                <w:rFonts w:ascii="Arial" w:eastAsia="Arial" w:hAnsi="Arial" w:cs="Arial"/>
                <w:sz w:val="20"/>
                <w:szCs w:val="20"/>
              </w:rPr>
            </w:pPr>
            <w:r w:rsidRPr="004454B3">
              <w:rPr>
                <w:rFonts w:ascii="Arial" w:eastAsia="Arial" w:hAnsi="Arial" w:cs="Arial"/>
                <w:sz w:val="20"/>
                <w:szCs w:val="20"/>
              </w:rPr>
              <w:t xml:space="preserve">Ten eerste.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reg</w:t>
            </w:r>
            <w:r w:rsidR="00996D10">
              <w:rPr>
                <w:rFonts w:ascii="Arial" w:eastAsia="Arial" w:hAnsi="Arial" w:cs="Arial"/>
                <w:sz w:val="20"/>
                <w:szCs w:val="20"/>
              </w:rPr>
              <w:t>elt niet wat artikel 14 regelt:</w:t>
            </w:r>
          </w:p>
          <w:p w14:paraId="3895A56E" w14:textId="77777777" w:rsidR="006B2AA6" w:rsidRDefault="00996D10" w:rsidP="00AA6114">
            <w:pPr>
              <w:pStyle w:val="Lijstalinea"/>
              <w:numPr>
                <w:ilvl w:val="0"/>
                <w:numId w:val="43"/>
              </w:numPr>
              <w:spacing w:line="240" w:lineRule="auto"/>
              <w:rPr>
                <w:rFonts w:ascii="Arial" w:eastAsia="Arial" w:hAnsi="Arial" w:cs="Arial"/>
                <w:sz w:val="20"/>
                <w:szCs w:val="20"/>
              </w:rPr>
            </w:pPr>
            <w:r>
              <w:rPr>
                <w:rFonts w:ascii="Arial" w:eastAsia="Arial" w:hAnsi="Arial" w:cs="Arial"/>
                <w:sz w:val="20"/>
                <w:szCs w:val="20"/>
              </w:rPr>
              <w:t>D</w:t>
            </w:r>
            <w:r w:rsidR="008628D1" w:rsidRPr="004454B3">
              <w:rPr>
                <w:rFonts w:ascii="Arial" w:eastAsia="Arial" w:hAnsi="Arial" w:cs="Arial"/>
                <w:sz w:val="20"/>
                <w:szCs w:val="20"/>
              </w:rPr>
              <w:t xml:space="preserve">e </w:t>
            </w:r>
            <w:proofErr w:type="spellStart"/>
            <w:r w:rsidR="008628D1" w:rsidRPr="004454B3">
              <w:rPr>
                <w:rFonts w:ascii="Arial" w:eastAsia="Arial" w:hAnsi="Arial" w:cs="Arial"/>
                <w:sz w:val="20"/>
                <w:szCs w:val="20"/>
              </w:rPr>
              <w:t>CoE</w:t>
            </w:r>
            <w:proofErr w:type="spellEnd"/>
            <w:r w:rsidR="008628D1" w:rsidRPr="004454B3">
              <w:rPr>
                <w:rFonts w:ascii="Arial" w:eastAsia="Arial" w:hAnsi="Arial" w:cs="Arial"/>
                <w:sz w:val="20"/>
                <w:szCs w:val="20"/>
              </w:rPr>
              <w:t xml:space="preserve"> legt een PAPP audit alleen een informatieplicht op richting een opvolgend accountant bij tussentijdse beëindiging van de opdracht (225.31</w:t>
            </w:r>
            <w:r w:rsidR="006B2AA6">
              <w:rPr>
                <w:rFonts w:ascii="Arial" w:eastAsia="Arial" w:hAnsi="Arial" w:cs="Arial"/>
                <w:sz w:val="20"/>
                <w:szCs w:val="20"/>
              </w:rPr>
              <w:t>; zie verderop</w:t>
            </w:r>
            <w:r w:rsidR="008628D1" w:rsidRPr="004454B3">
              <w:rPr>
                <w:rFonts w:ascii="Arial" w:eastAsia="Arial" w:hAnsi="Arial" w:cs="Arial"/>
                <w:sz w:val="20"/>
                <w:szCs w:val="20"/>
              </w:rPr>
              <w:t xml:space="preserve">). </w:t>
            </w:r>
          </w:p>
          <w:p w14:paraId="4F06A315" w14:textId="77777777" w:rsidR="006B2AA6" w:rsidRDefault="008628D1" w:rsidP="00AA6114">
            <w:pPr>
              <w:pStyle w:val="Lijstalinea"/>
              <w:numPr>
                <w:ilvl w:val="0"/>
                <w:numId w:val="43"/>
              </w:numPr>
              <w:spacing w:after="0" w:line="240" w:lineRule="auto"/>
              <w:rPr>
                <w:rFonts w:ascii="Arial" w:eastAsia="Arial" w:hAnsi="Arial" w:cs="Arial"/>
                <w:sz w:val="20"/>
                <w:szCs w:val="20"/>
              </w:rPr>
            </w:pPr>
            <w:r w:rsidRPr="004454B3">
              <w:rPr>
                <w:rFonts w:ascii="Arial" w:eastAsia="Arial" w:hAnsi="Arial" w:cs="Arial"/>
                <w:sz w:val="20"/>
                <w:szCs w:val="20"/>
              </w:rPr>
              <w:t xml:space="preserve">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verplicht een PAPP </w:t>
            </w:r>
            <w:proofErr w:type="spellStart"/>
            <w:r w:rsidRPr="004454B3">
              <w:rPr>
                <w:rFonts w:ascii="Arial" w:eastAsia="Arial" w:hAnsi="Arial" w:cs="Arial"/>
                <w:sz w:val="20"/>
                <w:szCs w:val="20"/>
              </w:rPr>
              <w:t>other</w:t>
            </w:r>
            <w:proofErr w:type="spellEnd"/>
            <w:r w:rsidRPr="004454B3">
              <w:rPr>
                <w:rFonts w:ascii="Arial" w:eastAsia="Arial" w:hAnsi="Arial" w:cs="Arial"/>
                <w:sz w:val="20"/>
                <w:szCs w:val="20"/>
              </w:rPr>
              <w:t xml:space="preserve"> services om alleen een eventuele PAPP audit bij zijn cliënt te informeren. </w:t>
            </w:r>
          </w:p>
          <w:p w14:paraId="73E91CE0" w14:textId="5FF82DEC" w:rsidR="008628D1" w:rsidRPr="006B2AA6" w:rsidRDefault="008628D1" w:rsidP="00AA6114">
            <w:pPr>
              <w:ind w:left="360"/>
              <w:rPr>
                <w:rFonts w:ascii="Arial" w:eastAsia="Arial" w:hAnsi="Arial" w:cs="Arial"/>
                <w:sz w:val="20"/>
                <w:szCs w:val="20"/>
              </w:rPr>
            </w:pPr>
            <w:r w:rsidRPr="006B2AA6">
              <w:rPr>
                <w:rFonts w:ascii="Arial" w:eastAsia="Arial" w:hAnsi="Arial" w:cs="Arial"/>
                <w:sz w:val="20"/>
                <w:szCs w:val="20"/>
              </w:rPr>
              <w:t>Andere situaties zijn niet geregeld. In de Nederlandse context ligt het voor de hand dat een accountant</w:t>
            </w:r>
            <w:r w:rsidR="00996D10" w:rsidRPr="006B2AA6">
              <w:rPr>
                <w:rFonts w:ascii="Arial" w:eastAsia="Arial" w:hAnsi="Arial" w:cs="Arial"/>
                <w:sz w:val="20"/>
                <w:szCs w:val="20"/>
              </w:rPr>
              <w:t xml:space="preserve"> een andere accountant informeert</w:t>
            </w:r>
            <w:r w:rsidRPr="006B2AA6">
              <w:rPr>
                <w:rFonts w:ascii="Arial" w:eastAsia="Arial" w:hAnsi="Arial" w:cs="Arial"/>
                <w:sz w:val="20"/>
                <w:szCs w:val="20"/>
              </w:rPr>
              <w:t>, ongeacht</w:t>
            </w:r>
            <w:r w:rsidR="00996D10" w:rsidRPr="006B2AA6">
              <w:rPr>
                <w:rFonts w:ascii="Arial" w:eastAsia="Arial" w:hAnsi="Arial" w:cs="Arial"/>
                <w:sz w:val="20"/>
                <w:szCs w:val="20"/>
              </w:rPr>
              <w:t xml:space="preserve"> de aard van zijn opdracht. </w:t>
            </w:r>
            <w:r w:rsidRPr="006B2AA6">
              <w:rPr>
                <w:rFonts w:ascii="Arial" w:eastAsia="Arial" w:hAnsi="Arial" w:cs="Arial"/>
                <w:sz w:val="20"/>
                <w:szCs w:val="20"/>
              </w:rPr>
              <w:t xml:space="preserve">Wanneer? Als het voor de uitvoering van de opdracht van die andere accountant van belang is om van een relevante niet-naleving op de hoogte te zijn. Daardoor kan die andere accountant fouten in de uitvoering of in de uitkomst van </w:t>
            </w:r>
            <w:r w:rsidRPr="006B2AA6">
              <w:rPr>
                <w:rFonts w:ascii="Arial" w:eastAsia="Arial" w:hAnsi="Arial" w:cs="Arial"/>
                <w:i/>
                <w:sz w:val="20"/>
                <w:szCs w:val="20"/>
              </w:rPr>
              <w:t>zijn</w:t>
            </w:r>
            <w:r w:rsidRPr="006B2AA6">
              <w:rPr>
                <w:rFonts w:ascii="Arial" w:eastAsia="Arial" w:hAnsi="Arial" w:cs="Arial"/>
                <w:sz w:val="20"/>
                <w:szCs w:val="20"/>
              </w:rPr>
              <w:t xml:space="preserve"> opdracht voorkomen. Dit is eens te meer van belang als het waarschijnlijk is dat ook gebruikers van buiten de cliënt op het resultaat van deze opdracht afgaan.  </w:t>
            </w:r>
          </w:p>
          <w:p w14:paraId="5105B3E9" w14:textId="77777777" w:rsidR="008628D1" w:rsidRPr="004454B3" w:rsidRDefault="008628D1" w:rsidP="008628D1">
            <w:pPr>
              <w:pStyle w:val="Lijstalinea"/>
              <w:numPr>
                <w:ilvl w:val="0"/>
                <w:numId w:val="13"/>
              </w:numPr>
              <w:spacing w:after="160" w:line="240" w:lineRule="auto"/>
              <w:rPr>
                <w:rFonts w:ascii="Arial" w:eastAsia="Arial" w:hAnsi="Arial" w:cs="Arial"/>
                <w:sz w:val="20"/>
                <w:szCs w:val="20"/>
              </w:rPr>
            </w:pPr>
            <w:r w:rsidRPr="004454B3">
              <w:rPr>
                <w:rFonts w:ascii="Arial" w:eastAsia="Arial" w:hAnsi="Arial" w:cs="Arial"/>
                <w:sz w:val="20"/>
                <w:szCs w:val="20"/>
              </w:rPr>
              <w:t xml:space="preserve">Ten tweede. De </w:t>
            </w:r>
            <w:proofErr w:type="spellStart"/>
            <w:r w:rsidRPr="004454B3">
              <w:rPr>
                <w:rFonts w:ascii="Arial" w:eastAsia="Arial" w:hAnsi="Arial" w:cs="Arial"/>
                <w:sz w:val="20"/>
                <w:szCs w:val="20"/>
              </w:rPr>
              <w:t>CoE</w:t>
            </w:r>
            <w:proofErr w:type="spellEnd"/>
            <w:r w:rsidRPr="004454B3">
              <w:rPr>
                <w:rFonts w:ascii="Arial" w:eastAsia="Arial" w:hAnsi="Arial" w:cs="Arial"/>
                <w:sz w:val="20"/>
                <w:szCs w:val="20"/>
              </w:rPr>
              <w:t xml:space="preserve"> verplicht een PAPP </w:t>
            </w:r>
            <w:proofErr w:type="spellStart"/>
            <w:r w:rsidRPr="004454B3">
              <w:rPr>
                <w:rFonts w:ascii="Arial" w:eastAsia="Arial" w:hAnsi="Arial" w:cs="Arial"/>
                <w:sz w:val="20"/>
                <w:szCs w:val="20"/>
              </w:rPr>
              <w:t>other</w:t>
            </w:r>
            <w:proofErr w:type="spellEnd"/>
            <w:r w:rsidRPr="004454B3">
              <w:rPr>
                <w:rFonts w:ascii="Arial" w:eastAsia="Arial" w:hAnsi="Arial" w:cs="Arial"/>
                <w:sz w:val="20"/>
                <w:szCs w:val="20"/>
              </w:rPr>
              <w:t xml:space="preserve"> services om alleen een eventuele PAPP audit bij zijn cliënt te informeren. Daar komt bij dat hij dit alleen maar moet doen als de PAPP audit afkomstig is van dezelfde accountantspraktijk. Komt een PAPP audit van een netwerkwerkonderdeel of van buiten het netwerk? Dan hoeft een PAPP </w:t>
            </w:r>
            <w:proofErr w:type="spellStart"/>
            <w:r w:rsidRPr="004454B3">
              <w:rPr>
                <w:rFonts w:ascii="Arial" w:eastAsia="Arial" w:hAnsi="Arial" w:cs="Arial"/>
                <w:sz w:val="20"/>
                <w:szCs w:val="20"/>
              </w:rPr>
              <w:t>other</w:t>
            </w:r>
            <w:proofErr w:type="spellEnd"/>
            <w:r w:rsidRPr="004454B3">
              <w:rPr>
                <w:rFonts w:ascii="Arial" w:eastAsia="Arial" w:hAnsi="Arial" w:cs="Arial"/>
                <w:sz w:val="20"/>
                <w:szCs w:val="20"/>
              </w:rPr>
              <w:t xml:space="preserve"> services alleen maar te </w:t>
            </w:r>
            <w:r w:rsidRPr="004454B3">
              <w:rPr>
                <w:rFonts w:ascii="Arial" w:eastAsia="Arial" w:hAnsi="Arial" w:cs="Arial"/>
                <w:i/>
                <w:sz w:val="20"/>
                <w:szCs w:val="20"/>
              </w:rPr>
              <w:t>overwegen</w:t>
            </w:r>
            <w:r w:rsidRPr="004454B3">
              <w:rPr>
                <w:rFonts w:ascii="Arial" w:eastAsia="Arial" w:hAnsi="Arial" w:cs="Arial"/>
                <w:sz w:val="20"/>
                <w:szCs w:val="20"/>
              </w:rPr>
              <w:t xml:space="preserve"> of hij de PAPP audit informeert. Dit zal waarschijnlijk niet worden begrepen door het maatschappelijk verkeer. Daarom is dit niet zo overgenomen.</w:t>
            </w:r>
          </w:p>
          <w:p w14:paraId="31A05614" w14:textId="04DB7CCB" w:rsidR="00D26BF9" w:rsidRDefault="008628D1" w:rsidP="00A06B7F">
            <w:pPr>
              <w:rPr>
                <w:rFonts w:ascii="Arial" w:eastAsia="Arial" w:hAnsi="Arial" w:cs="Arial"/>
                <w:sz w:val="20"/>
                <w:szCs w:val="20"/>
              </w:rPr>
            </w:pPr>
            <w:r w:rsidRPr="004454B3">
              <w:rPr>
                <w:rFonts w:ascii="Arial" w:eastAsia="Arial" w:hAnsi="Arial" w:cs="Arial"/>
                <w:sz w:val="20"/>
                <w:szCs w:val="20"/>
              </w:rPr>
              <w:t xml:space="preserve">NB Paragraaf 225.31 </w:t>
            </w:r>
            <w:r w:rsidR="006B2AA6">
              <w:rPr>
                <w:rFonts w:ascii="Arial" w:eastAsia="Arial" w:hAnsi="Arial" w:cs="Arial"/>
                <w:sz w:val="20"/>
                <w:szCs w:val="20"/>
              </w:rPr>
              <w:t xml:space="preserve">is </w:t>
            </w:r>
            <w:r w:rsidRPr="004454B3">
              <w:rPr>
                <w:rFonts w:ascii="Arial" w:eastAsia="Arial" w:hAnsi="Arial" w:cs="Arial"/>
                <w:sz w:val="20"/>
                <w:szCs w:val="20"/>
              </w:rPr>
              <w:t xml:space="preserve">niet overgenomen. </w:t>
            </w:r>
            <w:r w:rsidR="00AA6114">
              <w:rPr>
                <w:rFonts w:ascii="Arial" w:eastAsia="Arial" w:hAnsi="Arial" w:cs="Arial"/>
                <w:sz w:val="20"/>
                <w:szCs w:val="20"/>
              </w:rPr>
              <w:t>Waarom niet</w:t>
            </w:r>
            <w:r w:rsidR="00D26BF9">
              <w:rPr>
                <w:rFonts w:ascii="Arial" w:eastAsia="Arial" w:hAnsi="Arial" w:cs="Arial"/>
                <w:sz w:val="20"/>
                <w:szCs w:val="20"/>
              </w:rPr>
              <w:t xml:space="preserve">: </w:t>
            </w:r>
          </w:p>
          <w:p w14:paraId="43F8DEF4" w14:textId="361E821F" w:rsidR="00D26BF9" w:rsidRDefault="00D26BF9" w:rsidP="006B2AA6">
            <w:pPr>
              <w:pStyle w:val="Lijstalinea"/>
              <w:numPr>
                <w:ilvl w:val="0"/>
                <w:numId w:val="40"/>
              </w:numPr>
              <w:spacing w:after="0" w:line="240" w:lineRule="auto"/>
              <w:rPr>
                <w:rFonts w:ascii="Arial" w:eastAsia="Arial" w:hAnsi="Arial" w:cs="Arial"/>
                <w:sz w:val="20"/>
                <w:szCs w:val="20"/>
              </w:rPr>
            </w:pPr>
            <w:r w:rsidRPr="006B2AA6">
              <w:rPr>
                <w:rFonts w:ascii="Arial" w:eastAsia="Arial" w:hAnsi="Arial" w:cs="Arial"/>
                <w:sz w:val="20"/>
                <w:szCs w:val="20"/>
              </w:rPr>
              <w:t>I</w:t>
            </w:r>
            <w:r w:rsidR="00996D10" w:rsidRPr="006B2AA6">
              <w:rPr>
                <w:rFonts w:ascii="Arial" w:eastAsia="Arial" w:hAnsi="Arial" w:cs="Arial"/>
                <w:sz w:val="20"/>
                <w:szCs w:val="20"/>
              </w:rPr>
              <w:t>nformatieplicht</w:t>
            </w:r>
            <w:r w:rsidRPr="006B2AA6">
              <w:rPr>
                <w:rFonts w:ascii="Arial" w:eastAsia="Arial" w:hAnsi="Arial" w:cs="Arial"/>
                <w:sz w:val="20"/>
                <w:szCs w:val="20"/>
              </w:rPr>
              <w:t xml:space="preserve"> van de</w:t>
            </w:r>
            <w:r w:rsidR="00996D10" w:rsidRPr="006B2AA6">
              <w:rPr>
                <w:rFonts w:ascii="Arial" w:eastAsia="Arial" w:hAnsi="Arial" w:cs="Arial"/>
                <w:sz w:val="20"/>
                <w:szCs w:val="20"/>
              </w:rPr>
              <w:t xml:space="preserve"> </w:t>
            </w:r>
            <w:r w:rsidR="00996D10" w:rsidRPr="006B2AA6">
              <w:rPr>
                <w:rFonts w:ascii="Arial" w:eastAsia="Arial" w:hAnsi="Arial" w:cs="Arial"/>
                <w:i/>
                <w:sz w:val="20"/>
                <w:szCs w:val="20"/>
              </w:rPr>
              <w:t>voormalig</w:t>
            </w:r>
            <w:r w:rsidRPr="006B2AA6">
              <w:rPr>
                <w:rFonts w:ascii="Arial" w:eastAsia="Arial" w:hAnsi="Arial" w:cs="Arial"/>
                <w:i/>
                <w:sz w:val="20"/>
                <w:szCs w:val="20"/>
              </w:rPr>
              <w:t>e</w:t>
            </w:r>
            <w:r w:rsidR="00996D10" w:rsidRPr="006B2AA6">
              <w:rPr>
                <w:rFonts w:ascii="Arial" w:eastAsia="Arial" w:hAnsi="Arial" w:cs="Arial"/>
                <w:sz w:val="20"/>
                <w:szCs w:val="20"/>
              </w:rPr>
              <w:t xml:space="preserve"> accountant: a</w:t>
            </w:r>
            <w:r w:rsidR="008628D1" w:rsidRPr="006B2AA6">
              <w:rPr>
                <w:rFonts w:ascii="Arial" w:eastAsia="Arial" w:hAnsi="Arial" w:cs="Arial"/>
                <w:sz w:val="20"/>
                <w:szCs w:val="20"/>
              </w:rPr>
              <w:t>rtikel 16</w:t>
            </w:r>
            <w:r w:rsidR="00996D10" w:rsidRPr="006B2AA6">
              <w:rPr>
                <w:rFonts w:ascii="Arial" w:eastAsia="Arial" w:hAnsi="Arial" w:cs="Arial"/>
                <w:sz w:val="20"/>
                <w:szCs w:val="20"/>
              </w:rPr>
              <w:t>, onderdeel e,</w:t>
            </w:r>
            <w:r w:rsidR="008628D1" w:rsidRPr="006B2AA6">
              <w:rPr>
                <w:rFonts w:ascii="Arial" w:eastAsia="Arial" w:hAnsi="Arial" w:cs="Arial"/>
                <w:sz w:val="20"/>
                <w:szCs w:val="20"/>
              </w:rPr>
              <w:t xml:space="preserve"> van de VGBA regelt dit al. De toelichting op artikel 14 gaat er wel op in. </w:t>
            </w:r>
          </w:p>
          <w:p w14:paraId="5B84C412" w14:textId="77777777" w:rsidR="00D26BF9" w:rsidRDefault="008628D1" w:rsidP="006B2AA6">
            <w:pPr>
              <w:pStyle w:val="Lijstalinea"/>
              <w:numPr>
                <w:ilvl w:val="0"/>
                <w:numId w:val="40"/>
              </w:numPr>
              <w:spacing w:after="0" w:line="240" w:lineRule="auto"/>
              <w:rPr>
                <w:rFonts w:ascii="Arial" w:eastAsia="Arial" w:hAnsi="Arial" w:cs="Arial"/>
                <w:sz w:val="20"/>
                <w:szCs w:val="20"/>
              </w:rPr>
            </w:pPr>
            <w:r w:rsidRPr="006B2AA6">
              <w:rPr>
                <w:rFonts w:ascii="Arial" w:eastAsia="Arial" w:hAnsi="Arial" w:cs="Arial"/>
                <w:sz w:val="20"/>
                <w:szCs w:val="20"/>
              </w:rPr>
              <w:t xml:space="preserve">De </w:t>
            </w:r>
            <w:proofErr w:type="spellStart"/>
            <w:r w:rsidRPr="006B2AA6">
              <w:rPr>
                <w:rFonts w:ascii="Arial" w:eastAsia="Arial" w:hAnsi="Arial" w:cs="Arial"/>
                <w:sz w:val="20"/>
                <w:szCs w:val="20"/>
              </w:rPr>
              <w:t>CoE</w:t>
            </w:r>
            <w:proofErr w:type="spellEnd"/>
            <w:r w:rsidRPr="006B2AA6">
              <w:rPr>
                <w:rFonts w:ascii="Arial" w:eastAsia="Arial" w:hAnsi="Arial" w:cs="Arial"/>
                <w:sz w:val="20"/>
                <w:szCs w:val="20"/>
              </w:rPr>
              <w:t xml:space="preserve"> regelt in deze paragraaf ook wat een </w:t>
            </w:r>
            <w:r w:rsidRPr="006B2AA6">
              <w:rPr>
                <w:rFonts w:ascii="Arial" w:eastAsia="Arial" w:hAnsi="Arial" w:cs="Arial"/>
                <w:i/>
                <w:sz w:val="20"/>
                <w:szCs w:val="20"/>
              </w:rPr>
              <w:t>beoogd opvolgend accountant</w:t>
            </w:r>
            <w:r w:rsidRPr="006B2AA6">
              <w:rPr>
                <w:rFonts w:ascii="Arial" w:eastAsia="Arial" w:hAnsi="Arial" w:cs="Arial"/>
                <w:sz w:val="20"/>
                <w:szCs w:val="20"/>
              </w:rPr>
              <w:t xml:space="preserve"> moet doen. Ook die norm is niet overgenomen. Wat een (beoogd opvolgend) accountant moet doen voordat hij een opdracht aanvaardt, staat in andere regelingen</w:t>
            </w:r>
            <w:r w:rsidR="00D26BF9">
              <w:rPr>
                <w:rFonts w:ascii="Arial" w:eastAsia="Arial" w:hAnsi="Arial" w:cs="Arial"/>
                <w:sz w:val="20"/>
                <w:szCs w:val="20"/>
              </w:rPr>
              <w:t xml:space="preserve"> (Standaard 220 van de NV COS)</w:t>
            </w:r>
            <w:r w:rsidRPr="006B2AA6">
              <w:rPr>
                <w:rFonts w:ascii="Arial" w:eastAsia="Arial" w:hAnsi="Arial" w:cs="Arial"/>
                <w:sz w:val="20"/>
                <w:szCs w:val="20"/>
              </w:rPr>
              <w:t xml:space="preserve">. </w:t>
            </w:r>
          </w:p>
          <w:p w14:paraId="62D3D945" w14:textId="5D16C207" w:rsidR="00A06B7F" w:rsidRPr="006B2AA6" w:rsidRDefault="008628D1" w:rsidP="006B2AA6">
            <w:pPr>
              <w:pStyle w:val="Lijstalinea"/>
              <w:numPr>
                <w:ilvl w:val="0"/>
                <w:numId w:val="40"/>
              </w:numPr>
              <w:spacing w:after="0" w:line="240" w:lineRule="auto"/>
              <w:rPr>
                <w:rFonts w:ascii="Arial" w:eastAsia="Arial" w:hAnsi="Arial" w:cs="Arial"/>
                <w:sz w:val="20"/>
                <w:szCs w:val="20"/>
              </w:rPr>
            </w:pPr>
            <w:r w:rsidRPr="006B2AA6">
              <w:rPr>
                <w:rFonts w:ascii="Arial" w:eastAsia="Arial" w:hAnsi="Arial" w:cs="Arial"/>
                <w:sz w:val="20"/>
                <w:szCs w:val="20"/>
              </w:rPr>
              <w:t xml:space="preserve">De </w:t>
            </w:r>
            <w:proofErr w:type="spellStart"/>
            <w:r w:rsidRPr="006B2AA6">
              <w:rPr>
                <w:rFonts w:ascii="Arial" w:eastAsia="Arial" w:hAnsi="Arial" w:cs="Arial"/>
                <w:sz w:val="20"/>
                <w:szCs w:val="20"/>
              </w:rPr>
              <w:t>CoE</w:t>
            </w:r>
            <w:proofErr w:type="spellEnd"/>
            <w:r w:rsidRPr="006B2AA6">
              <w:rPr>
                <w:rFonts w:ascii="Arial" w:eastAsia="Arial" w:hAnsi="Arial" w:cs="Arial"/>
                <w:sz w:val="20"/>
                <w:szCs w:val="20"/>
              </w:rPr>
              <w:t xml:space="preserve"> legt een PAPP audit ook een informatieplicht op als zijn audit cli</w:t>
            </w:r>
            <w:r w:rsidR="003B7E24">
              <w:rPr>
                <w:rFonts w:ascii="Arial" w:eastAsia="Arial" w:hAnsi="Arial" w:cs="Arial"/>
                <w:sz w:val="20"/>
                <w:szCs w:val="20"/>
              </w:rPr>
              <w:t>ë</w:t>
            </w:r>
            <w:r w:rsidRPr="006B2AA6">
              <w:rPr>
                <w:rFonts w:ascii="Arial" w:eastAsia="Arial" w:hAnsi="Arial" w:cs="Arial"/>
                <w:sz w:val="20"/>
                <w:szCs w:val="20"/>
              </w:rPr>
              <w:t xml:space="preserve">nt </w:t>
            </w:r>
            <w:r w:rsidR="006B2AA6">
              <w:rPr>
                <w:rFonts w:ascii="Arial" w:eastAsia="Arial" w:hAnsi="Arial" w:cs="Arial"/>
                <w:sz w:val="20"/>
                <w:szCs w:val="20"/>
              </w:rPr>
              <w:t>onderdeel is van een groep. Artikel 15 regelt dit</w:t>
            </w:r>
            <w:r w:rsidRPr="006B2AA6">
              <w:rPr>
                <w:rFonts w:ascii="Arial" w:eastAsia="Arial" w:hAnsi="Arial" w:cs="Arial"/>
                <w:sz w:val="20"/>
                <w:szCs w:val="20"/>
              </w:rPr>
              <w:t>.</w:t>
            </w:r>
          </w:p>
        </w:tc>
      </w:tr>
      <w:tr w:rsidR="00A06B7F" w:rsidRPr="004454B3" w14:paraId="68BE07DA" w14:textId="77777777" w:rsidTr="007B7021">
        <w:trPr>
          <w:gridAfter w:val="1"/>
          <w:wAfter w:w="11" w:type="dxa"/>
        </w:trPr>
        <w:tc>
          <w:tcPr>
            <w:tcW w:w="1560" w:type="dxa"/>
          </w:tcPr>
          <w:p w14:paraId="4B79F91D" w14:textId="77777777" w:rsidR="00A06B7F" w:rsidRPr="004454B3" w:rsidRDefault="00A06B7F" w:rsidP="007B7021">
            <w:pPr>
              <w:tabs>
                <w:tab w:val="left" w:pos="695"/>
              </w:tabs>
              <w:rPr>
                <w:rFonts w:ascii="Arial" w:hAnsi="Arial" w:cs="Arial"/>
                <w:sz w:val="20"/>
                <w:szCs w:val="20"/>
              </w:rPr>
            </w:pPr>
          </w:p>
        </w:tc>
        <w:tc>
          <w:tcPr>
            <w:tcW w:w="3969" w:type="dxa"/>
          </w:tcPr>
          <w:p w14:paraId="2156BA68" w14:textId="77777777" w:rsidR="00A06B7F" w:rsidRPr="004454B3" w:rsidRDefault="00A06B7F" w:rsidP="00A06B7F">
            <w:pPr>
              <w:rPr>
                <w:rFonts w:ascii="Arial" w:hAnsi="Arial" w:cs="Arial"/>
                <w:sz w:val="20"/>
                <w:szCs w:val="20"/>
              </w:rPr>
            </w:pPr>
          </w:p>
        </w:tc>
        <w:tc>
          <w:tcPr>
            <w:tcW w:w="992" w:type="dxa"/>
          </w:tcPr>
          <w:p w14:paraId="1739FEB3" w14:textId="77777777" w:rsidR="00A06B7F" w:rsidRPr="004454B3" w:rsidRDefault="00A06B7F" w:rsidP="00A06B7F">
            <w:pPr>
              <w:rPr>
                <w:rFonts w:ascii="Arial" w:hAnsi="Arial" w:cs="Arial"/>
                <w:sz w:val="20"/>
                <w:szCs w:val="20"/>
              </w:rPr>
            </w:pPr>
          </w:p>
        </w:tc>
        <w:tc>
          <w:tcPr>
            <w:tcW w:w="992" w:type="dxa"/>
          </w:tcPr>
          <w:p w14:paraId="26ECE77B" w14:textId="77777777" w:rsidR="00A06B7F" w:rsidRPr="004454B3" w:rsidRDefault="00A06B7F" w:rsidP="00A06B7F">
            <w:pPr>
              <w:rPr>
                <w:rFonts w:ascii="Arial" w:hAnsi="Arial" w:cs="Arial"/>
                <w:sz w:val="20"/>
                <w:szCs w:val="20"/>
              </w:rPr>
            </w:pPr>
          </w:p>
        </w:tc>
        <w:tc>
          <w:tcPr>
            <w:tcW w:w="851" w:type="dxa"/>
          </w:tcPr>
          <w:p w14:paraId="697913FA" w14:textId="77777777" w:rsidR="00A06B7F" w:rsidRPr="004454B3" w:rsidRDefault="00A06B7F" w:rsidP="00A06B7F">
            <w:pPr>
              <w:rPr>
                <w:rFonts w:ascii="Arial" w:hAnsi="Arial" w:cs="Arial"/>
                <w:sz w:val="20"/>
                <w:szCs w:val="20"/>
              </w:rPr>
            </w:pPr>
          </w:p>
        </w:tc>
        <w:tc>
          <w:tcPr>
            <w:tcW w:w="991" w:type="dxa"/>
          </w:tcPr>
          <w:p w14:paraId="650043CC" w14:textId="77777777" w:rsidR="00A06B7F" w:rsidRPr="004454B3" w:rsidRDefault="00A06B7F" w:rsidP="00A06B7F">
            <w:pPr>
              <w:rPr>
                <w:rFonts w:ascii="Arial" w:hAnsi="Arial" w:cs="Arial"/>
                <w:sz w:val="20"/>
                <w:szCs w:val="20"/>
              </w:rPr>
            </w:pPr>
          </w:p>
        </w:tc>
        <w:tc>
          <w:tcPr>
            <w:tcW w:w="5102" w:type="dxa"/>
          </w:tcPr>
          <w:p w14:paraId="5635CB1D" w14:textId="77777777" w:rsidR="00A06B7F" w:rsidRPr="004454B3" w:rsidRDefault="00A06B7F" w:rsidP="00A06B7F">
            <w:pPr>
              <w:rPr>
                <w:rFonts w:ascii="Arial" w:hAnsi="Arial" w:cs="Arial"/>
                <w:sz w:val="20"/>
                <w:szCs w:val="20"/>
              </w:rPr>
            </w:pPr>
          </w:p>
        </w:tc>
      </w:tr>
      <w:tr w:rsidR="00A06B7F" w:rsidRPr="004454B3" w14:paraId="7FD5B90D" w14:textId="77777777" w:rsidTr="007B7021">
        <w:trPr>
          <w:gridAfter w:val="1"/>
          <w:wAfter w:w="11" w:type="dxa"/>
        </w:trPr>
        <w:tc>
          <w:tcPr>
            <w:tcW w:w="1560" w:type="dxa"/>
          </w:tcPr>
          <w:p w14:paraId="5D401ABF"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15, lid 1</w:t>
            </w:r>
          </w:p>
        </w:tc>
        <w:tc>
          <w:tcPr>
            <w:tcW w:w="3969" w:type="dxa"/>
          </w:tcPr>
          <w:p w14:paraId="7F4F0872" w14:textId="77777777" w:rsidR="00A06B7F" w:rsidRPr="004454B3" w:rsidRDefault="00A06B7F" w:rsidP="00A06B7F">
            <w:pPr>
              <w:rPr>
                <w:rFonts w:ascii="Arial" w:hAnsi="Arial" w:cs="Arial"/>
                <w:sz w:val="20"/>
                <w:szCs w:val="20"/>
              </w:rPr>
            </w:pPr>
            <w:r w:rsidRPr="004454B3">
              <w:rPr>
                <w:rFonts w:ascii="Arial" w:hAnsi="Arial" w:cs="Arial"/>
                <w:sz w:val="20"/>
                <w:szCs w:val="20"/>
              </w:rPr>
              <w:t>De accountant van een groepsonderdeel informeert het opdrachtteam op groepsniveau over de relevante niet-naleving bij zijn groepsonderdeel.</w:t>
            </w:r>
          </w:p>
          <w:p w14:paraId="1603EF4F" w14:textId="77777777" w:rsidR="00A06B7F" w:rsidRPr="004454B3" w:rsidRDefault="00A06B7F" w:rsidP="00A06B7F">
            <w:pPr>
              <w:rPr>
                <w:rFonts w:ascii="Arial" w:hAnsi="Arial" w:cs="Arial"/>
                <w:sz w:val="20"/>
                <w:szCs w:val="20"/>
              </w:rPr>
            </w:pPr>
          </w:p>
        </w:tc>
        <w:tc>
          <w:tcPr>
            <w:tcW w:w="992" w:type="dxa"/>
          </w:tcPr>
          <w:p w14:paraId="300060C6" w14:textId="77777777" w:rsidR="00A06B7F" w:rsidRPr="004454B3" w:rsidRDefault="005C01F5" w:rsidP="00A06B7F">
            <w:pPr>
              <w:rPr>
                <w:rFonts w:ascii="Arial" w:hAnsi="Arial" w:cs="Arial"/>
                <w:b/>
                <w:sz w:val="20"/>
                <w:szCs w:val="20"/>
              </w:rPr>
            </w:pPr>
            <w:r w:rsidRPr="004454B3">
              <w:rPr>
                <w:rFonts w:ascii="Arial" w:hAnsi="Arial" w:cs="Arial"/>
                <w:b/>
                <w:sz w:val="20"/>
                <w:szCs w:val="20"/>
              </w:rPr>
              <w:t>225.21</w:t>
            </w:r>
          </w:p>
        </w:tc>
        <w:tc>
          <w:tcPr>
            <w:tcW w:w="992" w:type="dxa"/>
            <w:shd w:val="clear" w:color="auto" w:fill="FFFFFF" w:themeFill="background1"/>
          </w:tcPr>
          <w:p w14:paraId="198D52D1" w14:textId="252C6893" w:rsidR="00A06B7F" w:rsidRPr="004454B3" w:rsidRDefault="00A9432B"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5DAEC8F5" w14:textId="40A73244" w:rsidR="00A06B7F" w:rsidRPr="004454B3" w:rsidRDefault="00A9432B"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15603F37" w14:textId="0AAD5C50" w:rsidR="00A06B7F" w:rsidRPr="004454B3" w:rsidRDefault="00A9432B" w:rsidP="00A06B7F">
            <w:pPr>
              <w:rPr>
                <w:rFonts w:ascii="Arial" w:hAnsi="Arial" w:cs="Arial"/>
                <w:sz w:val="20"/>
                <w:szCs w:val="20"/>
              </w:rPr>
            </w:pPr>
            <w:r>
              <w:rPr>
                <w:rFonts w:ascii="Arial" w:hAnsi="Arial" w:cs="Arial"/>
                <w:sz w:val="20"/>
                <w:szCs w:val="20"/>
              </w:rPr>
              <w:t>n.v.t.</w:t>
            </w:r>
          </w:p>
        </w:tc>
        <w:tc>
          <w:tcPr>
            <w:tcW w:w="5102" w:type="dxa"/>
          </w:tcPr>
          <w:p w14:paraId="2865DD26" w14:textId="77777777" w:rsidR="008628D1" w:rsidRPr="004454B3" w:rsidRDefault="008628D1" w:rsidP="008628D1">
            <w:pPr>
              <w:pStyle w:val="Lijstalinea"/>
              <w:numPr>
                <w:ilvl w:val="0"/>
                <w:numId w:val="14"/>
              </w:numPr>
              <w:spacing w:after="0" w:line="240" w:lineRule="auto"/>
              <w:rPr>
                <w:rFonts w:ascii="Arial" w:hAnsi="Arial" w:cs="Arial"/>
                <w:sz w:val="20"/>
                <w:szCs w:val="20"/>
              </w:rPr>
            </w:pPr>
            <w:r w:rsidRPr="004454B3">
              <w:rPr>
                <w:rFonts w:ascii="Arial" w:hAnsi="Arial" w:cs="Arial"/>
                <w:sz w:val="20"/>
                <w:szCs w:val="20"/>
              </w:rPr>
              <w:t xml:space="preserve">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let deze norm op aan een PAPP audit. Daar is niet van belang of hij werkzaamheden uitvoert in het kader van een groepscontrole of dat hij een audit van alleen dat groepsonderdeel uitvoert. Artikel 15, lid 1, regelt alleen de situatie waarin de accountant meewerkt aan een groepscontrole. De accountant die een zelfstandige controleopdracht uitvoert, past artikel 14 toe. </w:t>
            </w:r>
          </w:p>
          <w:p w14:paraId="66E1CF2C" w14:textId="77777777" w:rsidR="00A06B7F" w:rsidRPr="004454B3" w:rsidRDefault="008628D1" w:rsidP="008628D1">
            <w:pPr>
              <w:pStyle w:val="Lijstalinea"/>
              <w:numPr>
                <w:ilvl w:val="0"/>
                <w:numId w:val="14"/>
              </w:numPr>
              <w:spacing w:after="0" w:line="240" w:lineRule="auto"/>
              <w:rPr>
                <w:rFonts w:ascii="Arial" w:hAnsi="Arial" w:cs="Arial"/>
                <w:sz w:val="20"/>
                <w:szCs w:val="20"/>
              </w:rPr>
            </w:pPr>
            <w:r w:rsidRPr="004454B3">
              <w:rPr>
                <w:rFonts w:ascii="Arial" w:hAnsi="Arial" w:cs="Arial"/>
                <w:sz w:val="20"/>
                <w:szCs w:val="20"/>
              </w:rPr>
              <w:t xml:space="preserve">Volgens 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moet de PAPP audit de </w:t>
            </w:r>
            <w:proofErr w:type="spellStart"/>
            <w:r w:rsidRPr="004454B3">
              <w:rPr>
                <w:rFonts w:ascii="Arial" w:hAnsi="Arial" w:cs="Arial"/>
                <w:sz w:val="20"/>
                <w:szCs w:val="20"/>
              </w:rPr>
              <w:t>group</w:t>
            </w:r>
            <w:proofErr w:type="spellEnd"/>
            <w:r w:rsidRPr="004454B3">
              <w:rPr>
                <w:rFonts w:ascii="Arial" w:hAnsi="Arial" w:cs="Arial"/>
                <w:sz w:val="20"/>
                <w:szCs w:val="20"/>
              </w:rPr>
              <w:t xml:space="preserve"> engagement partner informeren. Volgens artikel 15, eerste lid, informeert de accountant het opdrachtteam op groepsniveau. Dit sluit beter aan bij de praktijk.</w:t>
            </w:r>
          </w:p>
        </w:tc>
      </w:tr>
      <w:tr w:rsidR="00A06B7F" w:rsidRPr="004454B3" w14:paraId="261B22BE" w14:textId="77777777" w:rsidTr="007B7021">
        <w:trPr>
          <w:gridAfter w:val="1"/>
          <w:wAfter w:w="11" w:type="dxa"/>
        </w:trPr>
        <w:tc>
          <w:tcPr>
            <w:tcW w:w="1560" w:type="dxa"/>
          </w:tcPr>
          <w:p w14:paraId="45292168"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15, lid 2</w:t>
            </w:r>
          </w:p>
        </w:tc>
        <w:tc>
          <w:tcPr>
            <w:tcW w:w="3969" w:type="dxa"/>
          </w:tcPr>
          <w:p w14:paraId="55F36C05" w14:textId="77777777" w:rsidR="00A06B7F" w:rsidRPr="004454B3" w:rsidRDefault="00A06B7F" w:rsidP="00A06B7F">
            <w:pPr>
              <w:rPr>
                <w:rFonts w:ascii="Arial" w:hAnsi="Arial" w:cs="Arial"/>
                <w:sz w:val="20"/>
                <w:szCs w:val="20"/>
              </w:rPr>
            </w:pPr>
            <w:r w:rsidRPr="004454B3">
              <w:rPr>
                <w:rFonts w:ascii="Arial" w:hAnsi="Arial" w:cs="Arial"/>
                <w:sz w:val="20"/>
                <w:szCs w:val="20"/>
              </w:rPr>
              <w:t>Een accountant die lid is van het opdrachtteam op groepsniveau informeert een accountant van een groepsonderdeel over de relevante niet-naleving, als deze informatie van belang is voor de werkzaamheden voor de groepscontrole bij dat groepsonderdeel.</w:t>
            </w:r>
          </w:p>
        </w:tc>
        <w:tc>
          <w:tcPr>
            <w:tcW w:w="992" w:type="dxa"/>
          </w:tcPr>
          <w:p w14:paraId="7683E277" w14:textId="77777777" w:rsidR="00A06B7F" w:rsidRPr="004454B3" w:rsidRDefault="005C01F5" w:rsidP="00A06B7F">
            <w:pPr>
              <w:rPr>
                <w:rFonts w:ascii="Arial" w:hAnsi="Arial" w:cs="Arial"/>
                <w:b/>
                <w:sz w:val="20"/>
                <w:szCs w:val="20"/>
              </w:rPr>
            </w:pPr>
            <w:r w:rsidRPr="004454B3">
              <w:rPr>
                <w:rFonts w:ascii="Arial" w:hAnsi="Arial" w:cs="Arial"/>
                <w:b/>
                <w:sz w:val="20"/>
                <w:szCs w:val="20"/>
              </w:rPr>
              <w:t>225.22</w:t>
            </w:r>
          </w:p>
        </w:tc>
        <w:tc>
          <w:tcPr>
            <w:tcW w:w="992" w:type="dxa"/>
            <w:shd w:val="clear" w:color="auto" w:fill="FFFFFF" w:themeFill="background1"/>
          </w:tcPr>
          <w:p w14:paraId="3C93E997" w14:textId="1800CA5A" w:rsidR="00A06B7F" w:rsidRPr="004454B3" w:rsidRDefault="00A9432B"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11751129" w14:textId="2F2F0BC1" w:rsidR="00A06B7F" w:rsidRPr="004454B3" w:rsidRDefault="00A9432B"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53201A6D" w14:textId="65953612" w:rsidR="00A06B7F" w:rsidRPr="004454B3" w:rsidRDefault="00A9432B" w:rsidP="00A06B7F">
            <w:pPr>
              <w:rPr>
                <w:rFonts w:ascii="Arial" w:hAnsi="Arial" w:cs="Arial"/>
                <w:sz w:val="20"/>
                <w:szCs w:val="20"/>
              </w:rPr>
            </w:pPr>
            <w:r>
              <w:rPr>
                <w:rFonts w:ascii="Arial" w:hAnsi="Arial" w:cs="Arial"/>
                <w:sz w:val="20"/>
                <w:szCs w:val="20"/>
              </w:rPr>
              <w:t>n.v.t.</w:t>
            </w:r>
          </w:p>
        </w:tc>
        <w:tc>
          <w:tcPr>
            <w:tcW w:w="5102" w:type="dxa"/>
          </w:tcPr>
          <w:p w14:paraId="11A29AD9" w14:textId="77777777" w:rsidR="00A06B7F" w:rsidRPr="004454B3" w:rsidRDefault="008628D1" w:rsidP="00A06B7F">
            <w:pPr>
              <w:rPr>
                <w:rFonts w:ascii="Arial" w:hAnsi="Arial" w:cs="Arial"/>
                <w:sz w:val="20"/>
                <w:szCs w:val="20"/>
              </w:rPr>
            </w:pPr>
            <w:r w:rsidRPr="004454B3">
              <w:rPr>
                <w:rFonts w:ascii="Arial" w:hAnsi="Arial" w:cs="Arial"/>
                <w:sz w:val="20"/>
                <w:szCs w:val="20"/>
              </w:rPr>
              <w:t xml:space="preserve">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legt deze norm op aan de </w:t>
            </w:r>
            <w:proofErr w:type="spellStart"/>
            <w:r w:rsidRPr="004454B3">
              <w:rPr>
                <w:rFonts w:ascii="Arial" w:hAnsi="Arial" w:cs="Arial"/>
                <w:sz w:val="20"/>
                <w:szCs w:val="20"/>
              </w:rPr>
              <w:t>group</w:t>
            </w:r>
            <w:proofErr w:type="spellEnd"/>
            <w:r w:rsidRPr="004454B3">
              <w:rPr>
                <w:rFonts w:ascii="Arial" w:hAnsi="Arial" w:cs="Arial"/>
                <w:sz w:val="20"/>
                <w:szCs w:val="20"/>
              </w:rPr>
              <w:t xml:space="preserve"> engagement partner. De NV NOCLAR richten zicht tot een accountant die lid is van het opdrachtteam. Waarom deze aanpassing? Zo sluit de norm beter aan op de praktijk en op Standaard 600 van de NV COS (groepscontroles).</w:t>
            </w:r>
          </w:p>
        </w:tc>
      </w:tr>
      <w:tr w:rsidR="00A06B7F" w:rsidRPr="004454B3" w14:paraId="527627D3" w14:textId="77777777" w:rsidTr="007B7021">
        <w:trPr>
          <w:gridAfter w:val="1"/>
          <w:wAfter w:w="11" w:type="dxa"/>
        </w:trPr>
        <w:tc>
          <w:tcPr>
            <w:tcW w:w="1560" w:type="dxa"/>
          </w:tcPr>
          <w:p w14:paraId="7A10976E"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15, lid 3</w:t>
            </w:r>
          </w:p>
        </w:tc>
        <w:tc>
          <w:tcPr>
            <w:tcW w:w="3969" w:type="dxa"/>
          </w:tcPr>
          <w:p w14:paraId="698E50F1"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Een accountant die lid is van het opdrachtteam op groepsniveau informeert eindverantwoordelijke accountants die een controleopdracht uitvoeren bij een groepsonderdeel over de relevante niet-naleving als: </w:t>
            </w:r>
          </w:p>
          <w:p w14:paraId="13C422AB" w14:textId="77777777" w:rsidR="00A06B7F" w:rsidRPr="004454B3" w:rsidRDefault="00A06B7F" w:rsidP="00AB5B3B">
            <w:pPr>
              <w:pStyle w:val="Lijstalinea"/>
              <w:numPr>
                <w:ilvl w:val="0"/>
                <w:numId w:val="28"/>
              </w:numPr>
              <w:spacing w:after="0" w:line="240" w:lineRule="auto"/>
              <w:ind w:left="340" w:hanging="340"/>
              <w:rPr>
                <w:rFonts w:ascii="Arial" w:hAnsi="Arial" w:cs="Arial"/>
                <w:sz w:val="20"/>
                <w:szCs w:val="20"/>
              </w:rPr>
            </w:pPr>
            <w:r w:rsidRPr="004454B3">
              <w:rPr>
                <w:rFonts w:ascii="Arial" w:hAnsi="Arial" w:cs="Arial"/>
                <w:sz w:val="20"/>
                <w:szCs w:val="20"/>
              </w:rPr>
              <w:t xml:space="preserve">bij dat groepsonderdeel werkzaamheden worden uitgevoerd voor de groepscontrole; en  </w:t>
            </w:r>
          </w:p>
          <w:p w14:paraId="6672A9EC" w14:textId="77777777" w:rsidR="00A06B7F" w:rsidRPr="004454B3" w:rsidRDefault="00A06B7F" w:rsidP="00AB5B3B">
            <w:pPr>
              <w:pStyle w:val="Lijstalinea"/>
              <w:numPr>
                <w:ilvl w:val="0"/>
                <w:numId w:val="28"/>
              </w:numPr>
              <w:spacing w:after="0" w:line="240" w:lineRule="auto"/>
              <w:ind w:left="340" w:hanging="340"/>
              <w:rPr>
                <w:rFonts w:ascii="Arial" w:hAnsi="Arial" w:cs="Arial"/>
                <w:sz w:val="20"/>
                <w:szCs w:val="20"/>
              </w:rPr>
            </w:pPr>
            <w:r w:rsidRPr="004454B3">
              <w:rPr>
                <w:rFonts w:ascii="Arial" w:hAnsi="Arial" w:cs="Arial"/>
                <w:sz w:val="20"/>
                <w:szCs w:val="20"/>
              </w:rPr>
              <w:t>hij weet dat zij bij dat groepsonderdeel een andere controleopdracht uitvoeren waarvoor het van belang is hiervan op de hoogte te zijn.</w:t>
            </w:r>
          </w:p>
        </w:tc>
        <w:tc>
          <w:tcPr>
            <w:tcW w:w="992" w:type="dxa"/>
          </w:tcPr>
          <w:p w14:paraId="57EDBE97" w14:textId="77777777" w:rsidR="00A06B7F" w:rsidRPr="004454B3" w:rsidRDefault="005C01F5" w:rsidP="00A06B7F">
            <w:pPr>
              <w:rPr>
                <w:rFonts w:ascii="Arial" w:hAnsi="Arial" w:cs="Arial"/>
                <w:b/>
                <w:sz w:val="20"/>
                <w:szCs w:val="20"/>
              </w:rPr>
            </w:pPr>
            <w:r w:rsidRPr="004454B3">
              <w:rPr>
                <w:rFonts w:ascii="Arial" w:hAnsi="Arial" w:cs="Arial"/>
                <w:b/>
                <w:sz w:val="20"/>
                <w:szCs w:val="20"/>
              </w:rPr>
              <w:t>225.22</w:t>
            </w:r>
          </w:p>
        </w:tc>
        <w:tc>
          <w:tcPr>
            <w:tcW w:w="992" w:type="dxa"/>
            <w:shd w:val="clear" w:color="auto" w:fill="auto"/>
          </w:tcPr>
          <w:p w14:paraId="56B58A5C" w14:textId="41CE0050" w:rsidR="00A06B7F" w:rsidRPr="004454B3" w:rsidRDefault="00A9432B"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0D89CDA8" w14:textId="34BAADCA" w:rsidR="00A06B7F" w:rsidRPr="004454B3" w:rsidRDefault="00A9432B"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7AA35E86" w14:textId="1C10CC8C" w:rsidR="00A06B7F" w:rsidRPr="004454B3" w:rsidRDefault="00A9432B" w:rsidP="00A06B7F">
            <w:pPr>
              <w:rPr>
                <w:rFonts w:ascii="Arial" w:hAnsi="Arial" w:cs="Arial"/>
                <w:sz w:val="20"/>
                <w:szCs w:val="20"/>
              </w:rPr>
            </w:pPr>
            <w:r>
              <w:rPr>
                <w:rFonts w:ascii="Arial" w:hAnsi="Arial" w:cs="Arial"/>
                <w:sz w:val="20"/>
                <w:szCs w:val="20"/>
              </w:rPr>
              <w:t>n.v.t.</w:t>
            </w:r>
          </w:p>
        </w:tc>
        <w:tc>
          <w:tcPr>
            <w:tcW w:w="5102" w:type="dxa"/>
          </w:tcPr>
          <w:p w14:paraId="686E393B" w14:textId="77777777" w:rsidR="008628D1" w:rsidRPr="004454B3" w:rsidRDefault="008628D1" w:rsidP="008628D1">
            <w:pPr>
              <w:textAlignment w:val="baseline"/>
              <w:rPr>
                <w:rFonts w:ascii="Arial" w:hAnsi="Arial" w:cs="Arial"/>
                <w:sz w:val="20"/>
                <w:szCs w:val="20"/>
              </w:rPr>
            </w:pPr>
            <w:r w:rsidRPr="004454B3">
              <w:rPr>
                <w:rFonts w:ascii="Arial" w:hAnsi="Arial" w:cs="Arial"/>
                <w:sz w:val="20"/>
                <w:szCs w:val="20"/>
              </w:rPr>
              <w:t>Aanpassingen:</w:t>
            </w:r>
          </w:p>
          <w:p w14:paraId="679684B1" w14:textId="77777777" w:rsidR="008628D1" w:rsidRPr="004454B3" w:rsidRDefault="008628D1" w:rsidP="008628D1">
            <w:pPr>
              <w:pStyle w:val="Lijstalinea"/>
              <w:numPr>
                <w:ilvl w:val="0"/>
                <w:numId w:val="16"/>
              </w:numPr>
              <w:spacing w:after="0" w:line="240" w:lineRule="auto"/>
              <w:textAlignment w:val="baseline"/>
              <w:rPr>
                <w:rFonts w:ascii="Arial" w:hAnsi="Arial" w:cs="Arial"/>
                <w:sz w:val="20"/>
                <w:szCs w:val="20"/>
              </w:rPr>
            </w:pPr>
            <w:r w:rsidRPr="004454B3">
              <w:rPr>
                <w:rFonts w:ascii="Arial" w:hAnsi="Arial" w:cs="Arial"/>
                <w:sz w:val="20"/>
                <w:szCs w:val="20"/>
              </w:rPr>
              <w:t xml:space="preserve">De NV NOCLAR legt deze norm om aan een accountant die lid is van het opdrachtteam. 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legt deze norm op aan de </w:t>
            </w:r>
            <w:proofErr w:type="spellStart"/>
            <w:r w:rsidRPr="004454B3">
              <w:rPr>
                <w:rFonts w:ascii="Arial" w:hAnsi="Arial" w:cs="Arial"/>
                <w:sz w:val="20"/>
                <w:szCs w:val="20"/>
              </w:rPr>
              <w:t>group</w:t>
            </w:r>
            <w:proofErr w:type="spellEnd"/>
            <w:r w:rsidRPr="004454B3">
              <w:rPr>
                <w:rFonts w:ascii="Arial" w:hAnsi="Arial" w:cs="Arial"/>
                <w:sz w:val="20"/>
                <w:szCs w:val="20"/>
              </w:rPr>
              <w:t xml:space="preserve"> engagement partner. Zie bij tweede lid voor onderbouwing. </w:t>
            </w:r>
          </w:p>
          <w:p w14:paraId="146D6899" w14:textId="0FDAB150" w:rsidR="008628D1" w:rsidRPr="004454B3" w:rsidRDefault="006B2AA6" w:rsidP="008628D1">
            <w:pPr>
              <w:pStyle w:val="Lijstalinea"/>
              <w:numPr>
                <w:ilvl w:val="0"/>
                <w:numId w:val="16"/>
              </w:numPr>
              <w:spacing w:after="0" w:line="240" w:lineRule="auto"/>
              <w:textAlignment w:val="baseline"/>
              <w:rPr>
                <w:rFonts w:ascii="Arial" w:hAnsi="Arial" w:cs="Arial"/>
                <w:sz w:val="20"/>
                <w:szCs w:val="20"/>
              </w:rPr>
            </w:pPr>
            <w:r>
              <w:rPr>
                <w:rFonts w:ascii="Arial" w:hAnsi="Arial" w:cs="Arial"/>
                <w:sz w:val="20"/>
                <w:szCs w:val="20"/>
              </w:rPr>
              <w:t xml:space="preserve">De NV NOCLAR beperkt de informatieplicht </w:t>
            </w:r>
            <w:r w:rsidR="008628D1" w:rsidRPr="004454B3">
              <w:rPr>
                <w:rFonts w:ascii="Arial" w:hAnsi="Arial" w:cs="Arial"/>
                <w:sz w:val="20"/>
                <w:szCs w:val="20"/>
              </w:rPr>
              <w:t xml:space="preserve">tot het informeren van eindverantwoordelijke accountants: </w:t>
            </w:r>
          </w:p>
          <w:p w14:paraId="44527772" w14:textId="77777777" w:rsidR="008628D1" w:rsidRPr="004454B3" w:rsidRDefault="008628D1" w:rsidP="008628D1">
            <w:pPr>
              <w:pStyle w:val="Lijstalinea"/>
              <w:numPr>
                <w:ilvl w:val="0"/>
                <w:numId w:val="15"/>
              </w:numPr>
              <w:spacing w:after="0" w:line="240" w:lineRule="auto"/>
              <w:textAlignment w:val="baseline"/>
              <w:rPr>
                <w:rFonts w:ascii="Arial" w:hAnsi="Arial" w:cs="Arial"/>
                <w:sz w:val="20"/>
                <w:szCs w:val="20"/>
              </w:rPr>
            </w:pPr>
            <w:r w:rsidRPr="004454B3">
              <w:rPr>
                <w:rFonts w:ascii="Arial" w:hAnsi="Arial" w:cs="Arial"/>
                <w:sz w:val="20"/>
                <w:szCs w:val="20"/>
              </w:rPr>
              <w:t xml:space="preserve">bij groepsonderdelen waar werkzaamheden voor de groepscontrole worden uitgevoerd; </w:t>
            </w:r>
          </w:p>
          <w:p w14:paraId="2ABD1D4B" w14:textId="77777777" w:rsidR="008628D1" w:rsidRPr="004454B3" w:rsidRDefault="008628D1" w:rsidP="008628D1">
            <w:pPr>
              <w:pStyle w:val="Lijstalinea"/>
              <w:numPr>
                <w:ilvl w:val="0"/>
                <w:numId w:val="15"/>
              </w:numPr>
              <w:spacing w:after="0" w:line="240" w:lineRule="auto"/>
              <w:textAlignment w:val="baseline"/>
              <w:rPr>
                <w:rFonts w:ascii="Arial" w:hAnsi="Arial" w:cs="Arial"/>
                <w:sz w:val="20"/>
                <w:szCs w:val="20"/>
              </w:rPr>
            </w:pPr>
            <w:r w:rsidRPr="004454B3">
              <w:rPr>
                <w:rFonts w:ascii="Arial" w:hAnsi="Arial" w:cs="Arial"/>
                <w:sz w:val="20"/>
                <w:szCs w:val="20"/>
              </w:rPr>
              <w:t xml:space="preserve">waarvan het lid van het opdrachtteam op groepsniveau weet dat zij bij een groepsonderdeel een controleopdracht uitvoeren. </w:t>
            </w:r>
          </w:p>
          <w:p w14:paraId="341987A9" w14:textId="77777777" w:rsidR="00A06B7F" w:rsidRPr="004454B3" w:rsidRDefault="008628D1" w:rsidP="008628D1">
            <w:pPr>
              <w:ind w:left="313"/>
              <w:rPr>
                <w:rFonts w:ascii="Arial" w:hAnsi="Arial" w:cs="Arial"/>
                <w:sz w:val="20"/>
                <w:szCs w:val="20"/>
              </w:rPr>
            </w:pPr>
            <w:r w:rsidRPr="004454B3">
              <w:rPr>
                <w:rFonts w:ascii="Arial" w:hAnsi="Arial" w:cs="Arial"/>
                <w:sz w:val="20"/>
                <w:szCs w:val="20"/>
              </w:rPr>
              <w:t>De aanpassingen zijn gemaakt uit doelmatigheidsoverwegingen (geen onevenredige belasting). En met het oog op de uitvoerbaarheid. In het bijzonder als de moedermaatschappij deelnemingen in het buitenland heeft. Zo sluit de norm beter aan op de praktijk en op Standaard 600 van de NV COS (groepscontroles).</w:t>
            </w:r>
          </w:p>
        </w:tc>
      </w:tr>
      <w:tr w:rsidR="00A06B7F" w:rsidRPr="004454B3" w14:paraId="033A2C70" w14:textId="77777777" w:rsidTr="007B7021">
        <w:trPr>
          <w:gridAfter w:val="1"/>
          <w:wAfter w:w="11" w:type="dxa"/>
        </w:trPr>
        <w:tc>
          <w:tcPr>
            <w:tcW w:w="1560" w:type="dxa"/>
          </w:tcPr>
          <w:p w14:paraId="19E2A3CB" w14:textId="77777777" w:rsidR="00A06B7F" w:rsidRPr="004454B3" w:rsidRDefault="00A06B7F" w:rsidP="007B7021">
            <w:pPr>
              <w:tabs>
                <w:tab w:val="left" w:pos="695"/>
              </w:tabs>
              <w:rPr>
                <w:rFonts w:ascii="Arial" w:hAnsi="Arial" w:cs="Arial"/>
                <w:sz w:val="20"/>
                <w:szCs w:val="20"/>
              </w:rPr>
            </w:pPr>
          </w:p>
        </w:tc>
        <w:tc>
          <w:tcPr>
            <w:tcW w:w="3969" w:type="dxa"/>
          </w:tcPr>
          <w:p w14:paraId="26B269EE" w14:textId="77777777" w:rsidR="00A06B7F" w:rsidRPr="004454B3" w:rsidRDefault="00A06B7F" w:rsidP="00A06B7F">
            <w:pPr>
              <w:rPr>
                <w:rFonts w:ascii="Arial" w:hAnsi="Arial" w:cs="Arial"/>
                <w:sz w:val="20"/>
                <w:szCs w:val="20"/>
              </w:rPr>
            </w:pPr>
          </w:p>
        </w:tc>
        <w:tc>
          <w:tcPr>
            <w:tcW w:w="992" w:type="dxa"/>
          </w:tcPr>
          <w:p w14:paraId="2596985E" w14:textId="77777777" w:rsidR="00A06B7F" w:rsidRPr="004454B3" w:rsidRDefault="00A06B7F" w:rsidP="00A06B7F">
            <w:pPr>
              <w:rPr>
                <w:rFonts w:ascii="Arial" w:hAnsi="Arial" w:cs="Arial"/>
                <w:sz w:val="20"/>
                <w:szCs w:val="20"/>
              </w:rPr>
            </w:pPr>
          </w:p>
        </w:tc>
        <w:tc>
          <w:tcPr>
            <w:tcW w:w="992" w:type="dxa"/>
          </w:tcPr>
          <w:p w14:paraId="1D601DE0" w14:textId="77777777" w:rsidR="00A06B7F" w:rsidRPr="004454B3" w:rsidRDefault="00A06B7F" w:rsidP="00A06B7F">
            <w:pPr>
              <w:rPr>
                <w:rFonts w:ascii="Arial" w:hAnsi="Arial" w:cs="Arial"/>
                <w:sz w:val="20"/>
                <w:szCs w:val="20"/>
              </w:rPr>
            </w:pPr>
          </w:p>
        </w:tc>
        <w:tc>
          <w:tcPr>
            <w:tcW w:w="851" w:type="dxa"/>
          </w:tcPr>
          <w:p w14:paraId="0B66D80B" w14:textId="77777777" w:rsidR="00A06B7F" w:rsidRPr="004454B3" w:rsidRDefault="00A06B7F" w:rsidP="00A06B7F">
            <w:pPr>
              <w:rPr>
                <w:rFonts w:ascii="Arial" w:hAnsi="Arial" w:cs="Arial"/>
                <w:sz w:val="20"/>
                <w:szCs w:val="20"/>
              </w:rPr>
            </w:pPr>
          </w:p>
        </w:tc>
        <w:tc>
          <w:tcPr>
            <w:tcW w:w="991" w:type="dxa"/>
          </w:tcPr>
          <w:p w14:paraId="037AE448" w14:textId="77777777" w:rsidR="00A06B7F" w:rsidRPr="004454B3" w:rsidRDefault="00A06B7F" w:rsidP="00A06B7F">
            <w:pPr>
              <w:rPr>
                <w:rFonts w:ascii="Arial" w:hAnsi="Arial" w:cs="Arial"/>
                <w:sz w:val="20"/>
                <w:szCs w:val="20"/>
              </w:rPr>
            </w:pPr>
          </w:p>
        </w:tc>
        <w:tc>
          <w:tcPr>
            <w:tcW w:w="5102" w:type="dxa"/>
          </w:tcPr>
          <w:p w14:paraId="1C94602C" w14:textId="77777777" w:rsidR="00A06B7F" w:rsidRPr="004454B3" w:rsidRDefault="00A06B7F" w:rsidP="00A06B7F">
            <w:pPr>
              <w:rPr>
                <w:rFonts w:ascii="Arial" w:hAnsi="Arial" w:cs="Arial"/>
                <w:sz w:val="20"/>
                <w:szCs w:val="20"/>
              </w:rPr>
            </w:pPr>
          </w:p>
        </w:tc>
      </w:tr>
      <w:tr w:rsidR="008628D1" w:rsidRPr="004454B3" w14:paraId="37DAEF3F" w14:textId="77777777" w:rsidTr="007B7021">
        <w:trPr>
          <w:gridAfter w:val="1"/>
          <w:wAfter w:w="11" w:type="dxa"/>
        </w:trPr>
        <w:tc>
          <w:tcPr>
            <w:tcW w:w="1560" w:type="dxa"/>
          </w:tcPr>
          <w:p w14:paraId="69C77DDB" w14:textId="77777777" w:rsidR="008628D1" w:rsidRPr="004454B3" w:rsidRDefault="008628D1" w:rsidP="007B7021">
            <w:pPr>
              <w:tabs>
                <w:tab w:val="left" w:pos="695"/>
              </w:tabs>
              <w:rPr>
                <w:rFonts w:ascii="Arial" w:hAnsi="Arial" w:cs="Arial"/>
                <w:sz w:val="20"/>
                <w:szCs w:val="20"/>
              </w:rPr>
            </w:pPr>
            <w:r w:rsidRPr="004454B3">
              <w:rPr>
                <w:rFonts w:ascii="Arial" w:hAnsi="Arial" w:cs="Arial"/>
                <w:sz w:val="20"/>
                <w:szCs w:val="20"/>
              </w:rPr>
              <w:t>Art. 16, lid 1</w:t>
            </w:r>
          </w:p>
        </w:tc>
        <w:tc>
          <w:tcPr>
            <w:tcW w:w="3969" w:type="dxa"/>
          </w:tcPr>
          <w:p w14:paraId="25342B1B" w14:textId="77777777" w:rsidR="008628D1" w:rsidRPr="004454B3" w:rsidRDefault="008628D1" w:rsidP="005C01F5">
            <w:pPr>
              <w:rPr>
                <w:rFonts w:ascii="Arial" w:hAnsi="Arial" w:cs="Arial"/>
                <w:sz w:val="20"/>
                <w:szCs w:val="20"/>
              </w:rPr>
            </w:pPr>
            <w:r w:rsidRPr="004454B3">
              <w:rPr>
                <w:rFonts w:ascii="Arial" w:hAnsi="Arial" w:cs="Arial"/>
                <w:sz w:val="20"/>
                <w:szCs w:val="20"/>
                <w:lang w:eastAsia="en-GB"/>
              </w:rPr>
              <w:t>Een accountant beoordeelt of hij nog maatregelen in het algemeen belang moet nemen naast de maatregelen die hij volgens de artikelen 12 tot en met 15 heeft genomen.</w:t>
            </w:r>
          </w:p>
        </w:tc>
        <w:tc>
          <w:tcPr>
            <w:tcW w:w="992" w:type="dxa"/>
          </w:tcPr>
          <w:p w14:paraId="5D666E8B" w14:textId="77777777" w:rsidR="008628D1" w:rsidRPr="004454B3" w:rsidRDefault="008628D1" w:rsidP="005C01F5">
            <w:pPr>
              <w:rPr>
                <w:rFonts w:ascii="Arial" w:hAnsi="Arial" w:cs="Arial"/>
                <w:b/>
                <w:sz w:val="20"/>
                <w:szCs w:val="20"/>
              </w:rPr>
            </w:pPr>
            <w:r w:rsidRPr="004454B3">
              <w:rPr>
                <w:rFonts w:ascii="Arial" w:hAnsi="Arial" w:cs="Arial"/>
                <w:b/>
                <w:sz w:val="20"/>
                <w:szCs w:val="20"/>
              </w:rPr>
              <w:t>225.25</w:t>
            </w:r>
          </w:p>
          <w:p w14:paraId="3DABAC21" w14:textId="77777777" w:rsidR="008628D1" w:rsidRPr="004454B3" w:rsidRDefault="008628D1" w:rsidP="005C01F5">
            <w:pPr>
              <w:rPr>
                <w:rFonts w:ascii="Arial" w:hAnsi="Arial" w:cs="Arial"/>
                <w:sz w:val="20"/>
                <w:szCs w:val="20"/>
              </w:rPr>
            </w:pPr>
          </w:p>
          <w:p w14:paraId="74CD3671" w14:textId="08BE8F9A" w:rsidR="008628D1" w:rsidRPr="004454B3" w:rsidRDefault="008628D1" w:rsidP="005C01F5">
            <w:pPr>
              <w:rPr>
                <w:rFonts w:ascii="Arial" w:hAnsi="Arial" w:cs="Arial"/>
                <w:sz w:val="20"/>
                <w:szCs w:val="20"/>
              </w:rPr>
            </w:pPr>
            <w:r w:rsidRPr="004454B3">
              <w:rPr>
                <w:rFonts w:ascii="Arial" w:hAnsi="Arial" w:cs="Arial"/>
                <w:sz w:val="20"/>
                <w:szCs w:val="20"/>
              </w:rPr>
              <w:t>225.26 t/m 225.30</w:t>
            </w:r>
            <w:r w:rsidR="008017D2">
              <w:rPr>
                <w:rFonts w:ascii="Arial" w:hAnsi="Arial" w:cs="Arial"/>
                <w:sz w:val="20"/>
                <w:szCs w:val="20"/>
              </w:rPr>
              <w:t>, 225.32</w:t>
            </w:r>
          </w:p>
        </w:tc>
        <w:tc>
          <w:tcPr>
            <w:tcW w:w="992" w:type="dxa"/>
          </w:tcPr>
          <w:p w14:paraId="7FAE7127" w14:textId="77777777" w:rsidR="008628D1" w:rsidRPr="004454B3" w:rsidRDefault="008628D1" w:rsidP="005C01F5">
            <w:pPr>
              <w:rPr>
                <w:rFonts w:ascii="Arial" w:hAnsi="Arial" w:cs="Arial"/>
                <w:b/>
                <w:sz w:val="20"/>
                <w:szCs w:val="20"/>
              </w:rPr>
            </w:pPr>
            <w:r w:rsidRPr="004454B3">
              <w:rPr>
                <w:rFonts w:ascii="Arial" w:hAnsi="Arial" w:cs="Arial"/>
                <w:b/>
                <w:sz w:val="20"/>
                <w:szCs w:val="20"/>
              </w:rPr>
              <w:t>225.49</w:t>
            </w:r>
          </w:p>
          <w:p w14:paraId="6237D8C8" w14:textId="77777777" w:rsidR="008628D1" w:rsidRPr="004454B3" w:rsidRDefault="008628D1" w:rsidP="005C01F5">
            <w:pPr>
              <w:rPr>
                <w:rFonts w:ascii="Arial" w:hAnsi="Arial" w:cs="Arial"/>
                <w:sz w:val="20"/>
                <w:szCs w:val="20"/>
              </w:rPr>
            </w:pPr>
          </w:p>
          <w:p w14:paraId="138454FD" w14:textId="77777777" w:rsidR="008628D1" w:rsidRPr="004454B3" w:rsidRDefault="008628D1" w:rsidP="005C01F5">
            <w:pPr>
              <w:rPr>
                <w:rFonts w:ascii="Arial" w:hAnsi="Arial" w:cs="Arial"/>
                <w:sz w:val="20"/>
                <w:szCs w:val="20"/>
              </w:rPr>
            </w:pPr>
            <w:r w:rsidRPr="004454B3">
              <w:rPr>
                <w:rFonts w:ascii="Arial" w:hAnsi="Arial" w:cs="Arial"/>
                <w:sz w:val="20"/>
                <w:szCs w:val="20"/>
              </w:rPr>
              <w:t>225.50 t/m 225.53</w:t>
            </w:r>
          </w:p>
        </w:tc>
        <w:tc>
          <w:tcPr>
            <w:tcW w:w="851" w:type="dxa"/>
            <w:shd w:val="clear" w:color="auto" w:fill="D0CECE" w:themeFill="background2" w:themeFillShade="E6"/>
          </w:tcPr>
          <w:p w14:paraId="56BD29B4" w14:textId="5E699360" w:rsidR="008628D1" w:rsidRPr="004454B3" w:rsidRDefault="00A9432B" w:rsidP="005C01F5">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31F5B648" w14:textId="7AD9BCC0" w:rsidR="008628D1" w:rsidRPr="004454B3" w:rsidRDefault="00A9432B" w:rsidP="005C01F5">
            <w:pPr>
              <w:rPr>
                <w:rFonts w:ascii="Arial" w:hAnsi="Arial" w:cs="Arial"/>
                <w:sz w:val="20"/>
                <w:szCs w:val="20"/>
              </w:rPr>
            </w:pPr>
            <w:r>
              <w:rPr>
                <w:rFonts w:ascii="Arial" w:hAnsi="Arial" w:cs="Arial"/>
                <w:sz w:val="20"/>
                <w:szCs w:val="20"/>
              </w:rPr>
              <w:t>n.v.t.</w:t>
            </w:r>
          </w:p>
        </w:tc>
        <w:tc>
          <w:tcPr>
            <w:tcW w:w="5102" w:type="dxa"/>
            <w:vMerge w:val="restart"/>
          </w:tcPr>
          <w:p w14:paraId="3A5EC478" w14:textId="5F5FB1EE" w:rsidR="008628D1" w:rsidRPr="004454B3" w:rsidRDefault="006B2AA6" w:rsidP="008628D1">
            <w:pPr>
              <w:rPr>
                <w:rFonts w:ascii="Arial" w:hAnsi="Arial" w:cs="Arial"/>
                <w:sz w:val="20"/>
                <w:szCs w:val="20"/>
              </w:rPr>
            </w:pPr>
            <w:r>
              <w:rPr>
                <w:rFonts w:ascii="Arial" w:hAnsi="Arial" w:cs="Arial"/>
                <w:sz w:val="20"/>
                <w:szCs w:val="20"/>
              </w:rPr>
              <w:t>D</w:t>
            </w:r>
            <w:r w:rsidR="008628D1" w:rsidRPr="004454B3">
              <w:rPr>
                <w:rFonts w:ascii="Arial" w:hAnsi="Arial" w:cs="Arial"/>
                <w:sz w:val="20"/>
                <w:szCs w:val="20"/>
              </w:rPr>
              <w:t xml:space="preserve">e norm </w:t>
            </w:r>
            <w:r>
              <w:rPr>
                <w:rFonts w:ascii="Arial" w:hAnsi="Arial" w:cs="Arial"/>
                <w:sz w:val="20"/>
                <w:szCs w:val="20"/>
              </w:rPr>
              <w:t xml:space="preserve">is weliswaar </w:t>
            </w:r>
            <w:r w:rsidR="008628D1" w:rsidRPr="004454B3">
              <w:rPr>
                <w:rFonts w:ascii="Arial" w:hAnsi="Arial" w:cs="Arial"/>
                <w:sz w:val="20"/>
                <w:szCs w:val="20"/>
              </w:rPr>
              <w:t xml:space="preserve">anders opgeschreven dan </w:t>
            </w:r>
            <w:r>
              <w:rPr>
                <w:rFonts w:ascii="Arial" w:hAnsi="Arial" w:cs="Arial"/>
                <w:sz w:val="20"/>
                <w:szCs w:val="20"/>
              </w:rPr>
              <w:t xml:space="preserve">in </w:t>
            </w:r>
            <w:r w:rsidR="008628D1" w:rsidRPr="004454B3">
              <w:rPr>
                <w:rFonts w:ascii="Arial" w:hAnsi="Arial" w:cs="Arial"/>
                <w:sz w:val="20"/>
                <w:szCs w:val="20"/>
              </w:rPr>
              <w:t xml:space="preserve">de </w:t>
            </w:r>
            <w:proofErr w:type="spellStart"/>
            <w:r w:rsidR="008628D1" w:rsidRPr="004454B3">
              <w:rPr>
                <w:rFonts w:ascii="Arial" w:hAnsi="Arial" w:cs="Arial"/>
                <w:sz w:val="20"/>
                <w:szCs w:val="20"/>
              </w:rPr>
              <w:t>CoE</w:t>
            </w:r>
            <w:proofErr w:type="spellEnd"/>
            <w:r w:rsidR="008628D1" w:rsidRPr="004454B3">
              <w:rPr>
                <w:rFonts w:ascii="Arial" w:hAnsi="Arial" w:cs="Arial"/>
                <w:sz w:val="20"/>
                <w:szCs w:val="20"/>
              </w:rPr>
              <w:t xml:space="preserve">. Inhoudelijk komt het op hetzelfde neer. De </w:t>
            </w:r>
            <w:proofErr w:type="spellStart"/>
            <w:r w:rsidR="008628D1" w:rsidRPr="004454B3">
              <w:rPr>
                <w:rFonts w:ascii="Arial" w:hAnsi="Arial" w:cs="Arial"/>
                <w:sz w:val="20"/>
                <w:szCs w:val="20"/>
              </w:rPr>
              <w:t>CoE</w:t>
            </w:r>
            <w:proofErr w:type="spellEnd"/>
            <w:r w:rsidR="008628D1" w:rsidRPr="004454B3">
              <w:rPr>
                <w:rFonts w:ascii="Arial" w:hAnsi="Arial" w:cs="Arial"/>
                <w:sz w:val="20"/>
                <w:szCs w:val="20"/>
              </w:rPr>
              <w:t xml:space="preserve"> regelt dat: </w:t>
            </w:r>
          </w:p>
          <w:p w14:paraId="60A4010A" w14:textId="77777777" w:rsidR="008628D1" w:rsidRPr="004454B3" w:rsidRDefault="008628D1" w:rsidP="008628D1">
            <w:pPr>
              <w:pStyle w:val="Lijstalinea"/>
              <w:numPr>
                <w:ilvl w:val="0"/>
                <w:numId w:val="17"/>
              </w:numPr>
              <w:spacing w:after="0" w:line="240" w:lineRule="auto"/>
              <w:rPr>
                <w:rFonts w:ascii="Arial" w:hAnsi="Arial" w:cs="Arial"/>
                <w:sz w:val="20"/>
                <w:szCs w:val="20"/>
                <w:lang w:val="en-US"/>
              </w:rPr>
            </w:pPr>
            <w:proofErr w:type="spellStart"/>
            <w:r w:rsidRPr="004454B3">
              <w:rPr>
                <w:rFonts w:ascii="Arial" w:hAnsi="Arial" w:cs="Arial"/>
                <w:sz w:val="20"/>
                <w:szCs w:val="20"/>
                <w:lang w:val="en-US"/>
              </w:rPr>
              <w:t>Een</w:t>
            </w:r>
            <w:proofErr w:type="spellEnd"/>
            <w:r w:rsidRPr="004454B3">
              <w:rPr>
                <w:rFonts w:ascii="Arial" w:hAnsi="Arial" w:cs="Arial"/>
                <w:sz w:val="20"/>
                <w:szCs w:val="20"/>
                <w:lang w:val="en-US"/>
              </w:rPr>
              <w:t xml:space="preserve"> PAPP </w:t>
            </w:r>
            <w:r w:rsidRPr="004454B3">
              <w:rPr>
                <w:rFonts w:ascii="Arial" w:hAnsi="Arial" w:cs="Arial"/>
                <w:i/>
                <w:sz w:val="20"/>
                <w:szCs w:val="20"/>
                <w:lang w:val="en-US"/>
              </w:rPr>
              <w:t xml:space="preserve">audit “shall </w:t>
            </w:r>
            <w:r w:rsidRPr="004454B3">
              <w:rPr>
                <w:rFonts w:ascii="Arial" w:hAnsi="Arial" w:cs="Arial"/>
                <w:b/>
                <w:i/>
                <w:sz w:val="20"/>
                <w:szCs w:val="20"/>
                <w:lang w:val="en-US"/>
              </w:rPr>
              <w:t>determine</w:t>
            </w:r>
            <w:r w:rsidRPr="004454B3">
              <w:rPr>
                <w:rFonts w:ascii="Arial" w:hAnsi="Arial" w:cs="Arial"/>
                <w:i/>
                <w:sz w:val="20"/>
                <w:szCs w:val="20"/>
                <w:lang w:val="en-US"/>
              </w:rPr>
              <w:t xml:space="preserve"> if further action is needed in the public interest”;</w:t>
            </w:r>
            <w:r w:rsidRPr="004454B3">
              <w:rPr>
                <w:rFonts w:ascii="Arial" w:hAnsi="Arial" w:cs="Arial"/>
                <w:sz w:val="20"/>
                <w:szCs w:val="20"/>
                <w:lang w:val="en-US"/>
              </w:rPr>
              <w:t xml:space="preserve"> </w:t>
            </w:r>
          </w:p>
          <w:p w14:paraId="0EC8C77C" w14:textId="7539F317" w:rsidR="008628D1" w:rsidRPr="004454B3" w:rsidRDefault="008628D1" w:rsidP="008628D1">
            <w:pPr>
              <w:pStyle w:val="Lijstalinea"/>
              <w:numPr>
                <w:ilvl w:val="0"/>
                <w:numId w:val="17"/>
              </w:numPr>
              <w:spacing w:after="0" w:line="240" w:lineRule="auto"/>
              <w:rPr>
                <w:rFonts w:ascii="Arial" w:hAnsi="Arial" w:cs="Arial"/>
                <w:sz w:val="20"/>
                <w:szCs w:val="20"/>
                <w:lang w:val="en-US"/>
              </w:rPr>
            </w:pPr>
            <w:proofErr w:type="spellStart"/>
            <w:r w:rsidRPr="004454B3">
              <w:rPr>
                <w:rFonts w:ascii="Arial" w:hAnsi="Arial" w:cs="Arial"/>
                <w:sz w:val="20"/>
                <w:szCs w:val="20"/>
                <w:lang w:val="en-US"/>
              </w:rPr>
              <w:t>Een</w:t>
            </w:r>
            <w:proofErr w:type="spellEnd"/>
            <w:r w:rsidRPr="004454B3">
              <w:rPr>
                <w:rFonts w:ascii="Arial" w:hAnsi="Arial" w:cs="Arial"/>
                <w:sz w:val="20"/>
                <w:szCs w:val="20"/>
                <w:lang w:val="en-US"/>
              </w:rPr>
              <w:t xml:space="preserve"> PAPP other services </w:t>
            </w:r>
            <w:r w:rsidRPr="004454B3">
              <w:rPr>
                <w:rFonts w:ascii="Arial" w:hAnsi="Arial" w:cs="Arial"/>
                <w:i/>
                <w:sz w:val="20"/>
                <w:szCs w:val="20"/>
                <w:lang w:val="en-US"/>
              </w:rPr>
              <w:t xml:space="preserve">“shall </w:t>
            </w:r>
            <w:r w:rsidRPr="004454B3">
              <w:rPr>
                <w:rFonts w:ascii="Arial" w:hAnsi="Arial" w:cs="Arial"/>
                <w:b/>
                <w:i/>
                <w:sz w:val="20"/>
                <w:szCs w:val="20"/>
                <w:lang w:val="en-US"/>
              </w:rPr>
              <w:t>consider</w:t>
            </w:r>
            <w:r w:rsidRPr="004454B3">
              <w:rPr>
                <w:rFonts w:ascii="Arial" w:hAnsi="Arial" w:cs="Arial"/>
                <w:i/>
                <w:sz w:val="20"/>
                <w:szCs w:val="20"/>
                <w:lang w:val="en-US"/>
              </w:rPr>
              <w:t xml:space="preserve"> whether further action is needed in the pub</w:t>
            </w:r>
            <w:r w:rsidR="006B2AA6">
              <w:rPr>
                <w:rFonts w:ascii="Arial" w:hAnsi="Arial" w:cs="Arial"/>
                <w:i/>
                <w:sz w:val="20"/>
                <w:szCs w:val="20"/>
                <w:lang w:val="en-US"/>
              </w:rPr>
              <w:t>l</w:t>
            </w:r>
            <w:r w:rsidRPr="004454B3">
              <w:rPr>
                <w:rFonts w:ascii="Arial" w:hAnsi="Arial" w:cs="Arial"/>
                <w:i/>
                <w:sz w:val="20"/>
                <w:szCs w:val="20"/>
                <w:lang w:val="en-US"/>
              </w:rPr>
              <w:t>ic interest.”</w:t>
            </w:r>
          </w:p>
          <w:p w14:paraId="47999446" w14:textId="77777777" w:rsidR="008628D1" w:rsidRPr="004454B3" w:rsidRDefault="008628D1" w:rsidP="008628D1">
            <w:pPr>
              <w:rPr>
                <w:rFonts w:ascii="Arial" w:hAnsi="Arial" w:cs="Arial"/>
                <w:sz w:val="20"/>
                <w:szCs w:val="20"/>
                <w:lang w:val="en-US"/>
              </w:rPr>
            </w:pPr>
          </w:p>
          <w:p w14:paraId="69DA0C0E" w14:textId="77777777" w:rsidR="008628D1" w:rsidRPr="004454B3" w:rsidRDefault="008628D1" w:rsidP="008628D1">
            <w:pPr>
              <w:rPr>
                <w:rFonts w:ascii="Arial" w:hAnsi="Arial" w:cs="Arial"/>
                <w:sz w:val="20"/>
                <w:szCs w:val="20"/>
              </w:rPr>
            </w:pPr>
            <w:r w:rsidRPr="004454B3">
              <w:rPr>
                <w:rFonts w:ascii="Arial" w:hAnsi="Arial" w:cs="Arial"/>
                <w:sz w:val="20"/>
                <w:szCs w:val="20"/>
              </w:rPr>
              <w:t xml:space="preserve">Een PAPP audit heeft meestal meer toegang tot informatie dan een PAPP </w:t>
            </w:r>
            <w:proofErr w:type="spellStart"/>
            <w:r w:rsidRPr="004454B3">
              <w:rPr>
                <w:rFonts w:ascii="Arial" w:hAnsi="Arial" w:cs="Arial"/>
                <w:sz w:val="20"/>
                <w:szCs w:val="20"/>
              </w:rPr>
              <w:t>other</w:t>
            </w:r>
            <w:proofErr w:type="spellEnd"/>
            <w:r w:rsidRPr="004454B3">
              <w:rPr>
                <w:rFonts w:ascii="Arial" w:hAnsi="Arial" w:cs="Arial"/>
                <w:sz w:val="20"/>
                <w:szCs w:val="20"/>
              </w:rPr>
              <w:t xml:space="preserve"> services. Van een PAPP wordt daarom verwacht dat hij kan beoordelen of </w:t>
            </w:r>
            <w:proofErr w:type="spellStart"/>
            <w:r w:rsidRPr="004454B3">
              <w:rPr>
                <w:rFonts w:ascii="Arial" w:hAnsi="Arial" w:cs="Arial"/>
                <w:sz w:val="20"/>
                <w:szCs w:val="20"/>
              </w:rPr>
              <w:t>further</w:t>
            </w:r>
            <w:proofErr w:type="spellEnd"/>
            <w:r w:rsidRPr="004454B3">
              <w:rPr>
                <w:rFonts w:ascii="Arial" w:hAnsi="Arial" w:cs="Arial"/>
                <w:sz w:val="20"/>
                <w:szCs w:val="20"/>
              </w:rPr>
              <w:t xml:space="preserve"> action is </w:t>
            </w:r>
            <w:proofErr w:type="spellStart"/>
            <w:r w:rsidRPr="004454B3">
              <w:rPr>
                <w:rFonts w:ascii="Arial" w:hAnsi="Arial" w:cs="Arial"/>
                <w:sz w:val="20"/>
                <w:szCs w:val="20"/>
              </w:rPr>
              <w:t>needed</w:t>
            </w:r>
            <w:proofErr w:type="spellEnd"/>
            <w:r w:rsidRPr="004454B3">
              <w:rPr>
                <w:rFonts w:ascii="Arial" w:hAnsi="Arial" w:cs="Arial"/>
                <w:sz w:val="20"/>
                <w:szCs w:val="20"/>
              </w:rPr>
              <w:t xml:space="preserve">. Een PAPP </w:t>
            </w:r>
            <w:proofErr w:type="spellStart"/>
            <w:r w:rsidRPr="004454B3">
              <w:rPr>
                <w:rFonts w:ascii="Arial" w:hAnsi="Arial" w:cs="Arial"/>
                <w:sz w:val="20"/>
                <w:szCs w:val="20"/>
              </w:rPr>
              <w:t>other</w:t>
            </w:r>
            <w:proofErr w:type="spellEnd"/>
            <w:r w:rsidRPr="004454B3">
              <w:rPr>
                <w:rFonts w:ascii="Arial" w:hAnsi="Arial" w:cs="Arial"/>
                <w:sz w:val="20"/>
                <w:szCs w:val="20"/>
              </w:rPr>
              <w:t xml:space="preserve"> services heeft niet altijd voldoende toegang om dit te kunnen beoordelen. Dit verklaart het onderscheid in de </w:t>
            </w:r>
            <w:proofErr w:type="spellStart"/>
            <w:r w:rsidRPr="004454B3">
              <w:rPr>
                <w:rFonts w:ascii="Arial" w:hAnsi="Arial" w:cs="Arial"/>
                <w:sz w:val="20"/>
                <w:szCs w:val="20"/>
              </w:rPr>
              <w:t>CoE</w:t>
            </w:r>
            <w:proofErr w:type="spellEnd"/>
            <w:r w:rsidRPr="004454B3">
              <w:rPr>
                <w:rFonts w:ascii="Arial" w:hAnsi="Arial" w:cs="Arial"/>
                <w:sz w:val="20"/>
                <w:szCs w:val="20"/>
              </w:rPr>
              <w:t xml:space="preserve"> tussen </w:t>
            </w:r>
            <w:proofErr w:type="spellStart"/>
            <w:r w:rsidRPr="004454B3">
              <w:rPr>
                <w:rFonts w:ascii="Arial" w:hAnsi="Arial" w:cs="Arial"/>
                <w:sz w:val="20"/>
                <w:szCs w:val="20"/>
              </w:rPr>
              <w:t>determine</w:t>
            </w:r>
            <w:proofErr w:type="spellEnd"/>
            <w:r w:rsidRPr="004454B3">
              <w:rPr>
                <w:rFonts w:ascii="Arial" w:hAnsi="Arial" w:cs="Arial"/>
                <w:sz w:val="20"/>
                <w:szCs w:val="20"/>
              </w:rPr>
              <w:t xml:space="preserve"> en </w:t>
            </w:r>
            <w:proofErr w:type="spellStart"/>
            <w:r w:rsidRPr="004454B3">
              <w:rPr>
                <w:rFonts w:ascii="Arial" w:hAnsi="Arial" w:cs="Arial"/>
                <w:sz w:val="20"/>
                <w:szCs w:val="20"/>
              </w:rPr>
              <w:t>consider</w:t>
            </w:r>
            <w:proofErr w:type="spellEnd"/>
            <w:r w:rsidRPr="004454B3">
              <w:rPr>
                <w:rFonts w:ascii="Arial" w:hAnsi="Arial" w:cs="Arial"/>
                <w:sz w:val="20"/>
                <w:szCs w:val="20"/>
              </w:rPr>
              <w:t xml:space="preserve">. De NV NOCLAR maken dit onderscheid ook. Dat is de reden waarom het tweede lid alleen van toepassing is op accountants met een controleopdracht. </w:t>
            </w:r>
          </w:p>
          <w:p w14:paraId="6D0D71FD" w14:textId="77777777" w:rsidR="008628D1" w:rsidRPr="004454B3" w:rsidRDefault="008628D1" w:rsidP="005C01F5">
            <w:pPr>
              <w:rPr>
                <w:rFonts w:ascii="Arial" w:hAnsi="Arial" w:cs="Arial"/>
                <w:sz w:val="20"/>
                <w:szCs w:val="20"/>
              </w:rPr>
            </w:pPr>
          </w:p>
        </w:tc>
      </w:tr>
      <w:tr w:rsidR="008628D1" w:rsidRPr="004454B3" w14:paraId="5D78030C" w14:textId="77777777" w:rsidTr="007B7021">
        <w:trPr>
          <w:gridAfter w:val="1"/>
          <w:wAfter w:w="11" w:type="dxa"/>
        </w:trPr>
        <w:tc>
          <w:tcPr>
            <w:tcW w:w="1560" w:type="dxa"/>
          </w:tcPr>
          <w:p w14:paraId="651912EF" w14:textId="77777777" w:rsidR="008628D1" w:rsidRPr="004454B3" w:rsidRDefault="008628D1" w:rsidP="007B7021">
            <w:pPr>
              <w:tabs>
                <w:tab w:val="left" w:pos="695"/>
              </w:tabs>
              <w:rPr>
                <w:rFonts w:ascii="Arial" w:hAnsi="Arial" w:cs="Arial"/>
                <w:sz w:val="20"/>
                <w:szCs w:val="20"/>
              </w:rPr>
            </w:pPr>
            <w:r w:rsidRPr="004454B3">
              <w:rPr>
                <w:rFonts w:ascii="Arial" w:hAnsi="Arial" w:cs="Arial"/>
                <w:sz w:val="20"/>
                <w:szCs w:val="20"/>
              </w:rPr>
              <w:t>Art. 16, lid 2</w:t>
            </w:r>
          </w:p>
        </w:tc>
        <w:tc>
          <w:tcPr>
            <w:tcW w:w="3969" w:type="dxa"/>
          </w:tcPr>
          <w:p w14:paraId="0DF84CDE" w14:textId="77777777" w:rsidR="008628D1" w:rsidRPr="004454B3" w:rsidRDefault="008628D1" w:rsidP="00A06B7F">
            <w:pPr>
              <w:overflowPunct w:val="0"/>
              <w:autoSpaceDE w:val="0"/>
              <w:autoSpaceDN w:val="0"/>
              <w:adjustRightInd w:val="0"/>
              <w:textAlignment w:val="baseline"/>
              <w:rPr>
                <w:rFonts w:ascii="Arial" w:hAnsi="Arial" w:cs="Arial"/>
                <w:sz w:val="20"/>
                <w:szCs w:val="20"/>
                <w:lang w:eastAsia="en-GB"/>
              </w:rPr>
            </w:pPr>
            <w:r w:rsidRPr="004454B3">
              <w:rPr>
                <w:rFonts w:ascii="Arial" w:hAnsi="Arial" w:cs="Arial"/>
                <w:sz w:val="20"/>
                <w:szCs w:val="20"/>
                <w:lang w:eastAsia="en-GB"/>
              </w:rPr>
              <w:t>Ter onderbouwing van zijn beoordeling in het eerste lid gaat de accountant met een controleopdracht na of de cliënt passend heeft gereageerd of passend reageert op de relevante niet-naleving. Hij betrekt hierbij in elk geval of:</w:t>
            </w:r>
          </w:p>
          <w:p w14:paraId="09A9A5A9" w14:textId="77777777" w:rsidR="008628D1" w:rsidRPr="004454B3" w:rsidRDefault="008628D1" w:rsidP="00A06B7F">
            <w:pPr>
              <w:pStyle w:val="Lijstalinea"/>
              <w:numPr>
                <w:ilvl w:val="0"/>
                <w:numId w:val="7"/>
              </w:numPr>
              <w:overflowPunct w:val="0"/>
              <w:autoSpaceDE w:val="0"/>
              <w:autoSpaceDN w:val="0"/>
              <w:adjustRightInd w:val="0"/>
              <w:spacing w:after="0" w:line="240" w:lineRule="auto"/>
              <w:textAlignment w:val="baseline"/>
              <w:rPr>
                <w:rFonts w:ascii="Arial" w:hAnsi="Arial" w:cs="Arial"/>
                <w:sz w:val="20"/>
                <w:szCs w:val="20"/>
                <w:lang w:eastAsia="en-GB"/>
              </w:rPr>
            </w:pPr>
            <w:r w:rsidRPr="004454B3">
              <w:rPr>
                <w:rFonts w:ascii="Arial" w:hAnsi="Arial" w:cs="Arial"/>
                <w:sz w:val="20"/>
                <w:szCs w:val="20"/>
                <w:lang w:eastAsia="en-GB"/>
              </w:rPr>
              <w:t>de relevante niet-naleving toereikend is onderzocht of wordt onderzocht;</w:t>
            </w:r>
          </w:p>
          <w:p w14:paraId="4C450309" w14:textId="77777777" w:rsidR="008628D1" w:rsidRPr="004454B3" w:rsidRDefault="008628D1" w:rsidP="00A06B7F">
            <w:pPr>
              <w:pStyle w:val="Lijstalinea"/>
              <w:numPr>
                <w:ilvl w:val="0"/>
                <w:numId w:val="7"/>
              </w:numPr>
              <w:overflowPunct w:val="0"/>
              <w:autoSpaceDE w:val="0"/>
              <w:autoSpaceDN w:val="0"/>
              <w:adjustRightInd w:val="0"/>
              <w:spacing w:after="0" w:line="240" w:lineRule="auto"/>
              <w:textAlignment w:val="baseline"/>
              <w:rPr>
                <w:rFonts w:ascii="Arial" w:hAnsi="Arial" w:cs="Arial"/>
                <w:sz w:val="20"/>
                <w:szCs w:val="20"/>
                <w:lang w:eastAsia="en-GB"/>
              </w:rPr>
            </w:pPr>
            <w:r w:rsidRPr="004454B3">
              <w:rPr>
                <w:rFonts w:ascii="Arial" w:hAnsi="Arial" w:cs="Arial"/>
                <w:sz w:val="20"/>
                <w:szCs w:val="20"/>
                <w:lang w:eastAsia="en-GB"/>
              </w:rPr>
              <w:t>tijdig is of wordt gereageerd;</w:t>
            </w:r>
          </w:p>
          <w:p w14:paraId="0E92446B" w14:textId="77777777" w:rsidR="008628D1" w:rsidRPr="004454B3" w:rsidRDefault="008628D1" w:rsidP="00A06B7F">
            <w:pPr>
              <w:pStyle w:val="Lijstalinea"/>
              <w:numPr>
                <w:ilvl w:val="0"/>
                <w:numId w:val="7"/>
              </w:numPr>
              <w:overflowPunct w:val="0"/>
              <w:autoSpaceDE w:val="0"/>
              <w:autoSpaceDN w:val="0"/>
              <w:adjustRightInd w:val="0"/>
              <w:spacing w:after="0" w:line="240" w:lineRule="auto"/>
              <w:textAlignment w:val="baseline"/>
              <w:rPr>
                <w:rFonts w:ascii="Arial" w:hAnsi="Arial" w:cs="Arial"/>
                <w:sz w:val="20"/>
                <w:szCs w:val="20"/>
                <w:lang w:eastAsia="en-GB"/>
              </w:rPr>
            </w:pPr>
            <w:r w:rsidRPr="004454B3">
              <w:rPr>
                <w:rFonts w:ascii="Arial" w:hAnsi="Arial" w:cs="Arial"/>
                <w:sz w:val="20"/>
                <w:szCs w:val="20"/>
                <w:lang w:eastAsia="en-GB"/>
              </w:rPr>
              <w:t>maatregelen zijn of worden genomen om een dreigende niet-naleving te voorkomen;</w:t>
            </w:r>
          </w:p>
          <w:p w14:paraId="1C576FAD" w14:textId="77777777" w:rsidR="008628D1" w:rsidRPr="004454B3" w:rsidRDefault="008628D1" w:rsidP="00A06B7F">
            <w:pPr>
              <w:pStyle w:val="Lijstalinea"/>
              <w:numPr>
                <w:ilvl w:val="0"/>
                <w:numId w:val="7"/>
              </w:numPr>
              <w:overflowPunct w:val="0"/>
              <w:autoSpaceDE w:val="0"/>
              <w:autoSpaceDN w:val="0"/>
              <w:adjustRightInd w:val="0"/>
              <w:spacing w:after="0" w:line="240" w:lineRule="auto"/>
              <w:textAlignment w:val="baseline"/>
              <w:rPr>
                <w:rFonts w:ascii="Arial" w:hAnsi="Arial" w:cs="Arial"/>
                <w:sz w:val="20"/>
                <w:szCs w:val="20"/>
                <w:lang w:eastAsia="en-GB"/>
              </w:rPr>
            </w:pPr>
            <w:r w:rsidRPr="004454B3">
              <w:rPr>
                <w:rFonts w:ascii="Arial" w:hAnsi="Arial" w:cs="Arial"/>
                <w:sz w:val="20"/>
                <w:szCs w:val="20"/>
                <w:lang w:eastAsia="en-GB"/>
              </w:rPr>
              <w:t>de relevante niet-naleving is of wordt gemeld aan de bevoegde instantie, als de cliënt bij of krachtens wet daartoe verplicht is;</w:t>
            </w:r>
          </w:p>
          <w:p w14:paraId="6163F92B" w14:textId="77777777" w:rsidR="00AB5B3B" w:rsidRPr="004454B3" w:rsidRDefault="008628D1" w:rsidP="00AB5B3B">
            <w:pPr>
              <w:pStyle w:val="Lijstalinea"/>
              <w:numPr>
                <w:ilvl w:val="0"/>
                <w:numId w:val="7"/>
              </w:numPr>
              <w:overflowPunct w:val="0"/>
              <w:autoSpaceDE w:val="0"/>
              <w:autoSpaceDN w:val="0"/>
              <w:adjustRightInd w:val="0"/>
              <w:spacing w:after="0" w:line="240" w:lineRule="auto"/>
              <w:textAlignment w:val="baseline"/>
              <w:rPr>
                <w:rFonts w:ascii="Arial" w:hAnsi="Arial" w:cs="Arial"/>
                <w:sz w:val="20"/>
                <w:szCs w:val="20"/>
              </w:rPr>
            </w:pPr>
            <w:r w:rsidRPr="004454B3">
              <w:rPr>
                <w:rFonts w:ascii="Arial" w:hAnsi="Arial" w:cs="Arial"/>
                <w:sz w:val="20"/>
                <w:szCs w:val="20"/>
                <w:lang w:eastAsia="en-GB"/>
              </w:rPr>
              <w:t>maatregelen zijn of worden genomen om de gevolgen van de niet-naleving zoveel mogelijk weg te nemen;</w:t>
            </w:r>
          </w:p>
          <w:p w14:paraId="535ABEBC" w14:textId="77777777" w:rsidR="008628D1" w:rsidRPr="004454B3" w:rsidRDefault="008628D1" w:rsidP="00AB5B3B">
            <w:pPr>
              <w:pStyle w:val="Lijstalinea"/>
              <w:numPr>
                <w:ilvl w:val="0"/>
                <w:numId w:val="7"/>
              </w:numPr>
              <w:overflowPunct w:val="0"/>
              <w:autoSpaceDE w:val="0"/>
              <w:autoSpaceDN w:val="0"/>
              <w:adjustRightInd w:val="0"/>
              <w:spacing w:after="0" w:line="240" w:lineRule="auto"/>
              <w:textAlignment w:val="baseline"/>
              <w:rPr>
                <w:rFonts w:ascii="Arial" w:hAnsi="Arial" w:cs="Arial"/>
                <w:sz w:val="20"/>
                <w:szCs w:val="20"/>
              </w:rPr>
            </w:pPr>
            <w:r w:rsidRPr="004454B3">
              <w:rPr>
                <w:rFonts w:ascii="Arial" w:hAnsi="Arial" w:cs="Arial"/>
                <w:sz w:val="20"/>
                <w:szCs w:val="20"/>
                <w:lang w:eastAsia="en-GB"/>
              </w:rPr>
              <w:t>maatregelen zijn of worden genomen om herhaling te voorkomen.</w:t>
            </w:r>
          </w:p>
        </w:tc>
        <w:tc>
          <w:tcPr>
            <w:tcW w:w="992" w:type="dxa"/>
          </w:tcPr>
          <w:p w14:paraId="5B542383" w14:textId="77777777" w:rsidR="008628D1" w:rsidRPr="004454B3" w:rsidRDefault="008628D1" w:rsidP="00A06B7F">
            <w:pPr>
              <w:rPr>
                <w:rFonts w:ascii="Arial" w:hAnsi="Arial" w:cs="Arial"/>
                <w:b/>
                <w:sz w:val="20"/>
                <w:szCs w:val="20"/>
              </w:rPr>
            </w:pPr>
            <w:r w:rsidRPr="004454B3">
              <w:rPr>
                <w:rFonts w:ascii="Arial" w:hAnsi="Arial" w:cs="Arial"/>
                <w:b/>
                <w:sz w:val="20"/>
                <w:szCs w:val="20"/>
              </w:rPr>
              <w:t>225.23</w:t>
            </w:r>
          </w:p>
          <w:p w14:paraId="45E34409" w14:textId="77777777" w:rsidR="008628D1" w:rsidRPr="004454B3" w:rsidRDefault="008628D1" w:rsidP="00A06B7F">
            <w:pPr>
              <w:rPr>
                <w:rFonts w:ascii="Arial" w:hAnsi="Arial" w:cs="Arial"/>
                <w:b/>
                <w:sz w:val="20"/>
                <w:szCs w:val="20"/>
              </w:rPr>
            </w:pPr>
          </w:p>
          <w:p w14:paraId="3AB5F93E" w14:textId="77777777" w:rsidR="008628D1" w:rsidRPr="004454B3" w:rsidRDefault="008628D1" w:rsidP="00A06B7F">
            <w:pPr>
              <w:rPr>
                <w:rFonts w:ascii="Arial" w:hAnsi="Arial" w:cs="Arial"/>
                <w:sz w:val="20"/>
                <w:szCs w:val="20"/>
              </w:rPr>
            </w:pPr>
            <w:r w:rsidRPr="004454B3">
              <w:rPr>
                <w:rFonts w:ascii="Arial" w:hAnsi="Arial" w:cs="Arial"/>
                <w:sz w:val="20"/>
                <w:szCs w:val="20"/>
              </w:rPr>
              <w:t>225.24</w:t>
            </w:r>
          </w:p>
        </w:tc>
        <w:tc>
          <w:tcPr>
            <w:tcW w:w="992" w:type="dxa"/>
            <w:shd w:val="clear" w:color="auto" w:fill="auto"/>
          </w:tcPr>
          <w:p w14:paraId="72278F8B" w14:textId="729F05E0" w:rsidR="008628D1" w:rsidRPr="004454B3" w:rsidRDefault="00A9432B" w:rsidP="00A06B7F">
            <w:pPr>
              <w:rPr>
                <w:rFonts w:ascii="Arial" w:hAnsi="Arial" w:cs="Arial"/>
                <w:sz w:val="20"/>
                <w:szCs w:val="20"/>
              </w:rPr>
            </w:pPr>
            <w:r>
              <w:rPr>
                <w:rFonts w:ascii="Arial" w:hAnsi="Arial" w:cs="Arial"/>
                <w:sz w:val="20"/>
                <w:szCs w:val="20"/>
              </w:rPr>
              <w:t>geen norm</w:t>
            </w:r>
          </w:p>
        </w:tc>
        <w:tc>
          <w:tcPr>
            <w:tcW w:w="851" w:type="dxa"/>
            <w:shd w:val="clear" w:color="auto" w:fill="D0CECE" w:themeFill="background2" w:themeFillShade="E6"/>
          </w:tcPr>
          <w:p w14:paraId="72BAC765" w14:textId="094A8DAB" w:rsidR="008628D1" w:rsidRPr="004454B3" w:rsidRDefault="00A9432B"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0280704C" w14:textId="1D25D9DE" w:rsidR="008628D1" w:rsidRPr="004454B3" w:rsidRDefault="00A9432B" w:rsidP="00A06B7F">
            <w:pPr>
              <w:rPr>
                <w:rFonts w:ascii="Arial" w:hAnsi="Arial" w:cs="Arial"/>
                <w:sz w:val="20"/>
                <w:szCs w:val="20"/>
              </w:rPr>
            </w:pPr>
            <w:r>
              <w:rPr>
                <w:rFonts w:ascii="Arial" w:hAnsi="Arial" w:cs="Arial"/>
                <w:sz w:val="20"/>
                <w:szCs w:val="20"/>
              </w:rPr>
              <w:t>n.v.t.</w:t>
            </w:r>
          </w:p>
        </w:tc>
        <w:tc>
          <w:tcPr>
            <w:tcW w:w="5102" w:type="dxa"/>
            <w:vMerge/>
          </w:tcPr>
          <w:p w14:paraId="1460B7CE" w14:textId="77777777" w:rsidR="008628D1" w:rsidRPr="004454B3" w:rsidRDefault="008628D1" w:rsidP="00A06B7F">
            <w:pPr>
              <w:rPr>
                <w:rFonts w:ascii="Arial" w:hAnsi="Arial" w:cs="Arial"/>
                <w:sz w:val="20"/>
                <w:szCs w:val="20"/>
              </w:rPr>
            </w:pPr>
          </w:p>
        </w:tc>
      </w:tr>
      <w:tr w:rsidR="008628D1" w:rsidRPr="004454B3" w14:paraId="4CAC08FA" w14:textId="77777777" w:rsidTr="007B7021">
        <w:trPr>
          <w:gridAfter w:val="1"/>
          <w:wAfter w:w="11" w:type="dxa"/>
        </w:trPr>
        <w:tc>
          <w:tcPr>
            <w:tcW w:w="1560" w:type="dxa"/>
          </w:tcPr>
          <w:p w14:paraId="6019D074" w14:textId="77777777" w:rsidR="008628D1" w:rsidRPr="004454B3" w:rsidRDefault="008628D1" w:rsidP="007B7021">
            <w:pPr>
              <w:tabs>
                <w:tab w:val="left" w:pos="695"/>
              </w:tabs>
              <w:rPr>
                <w:rFonts w:ascii="Arial" w:hAnsi="Arial" w:cs="Arial"/>
                <w:sz w:val="20"/>
                <w:szCs w:val="20"/>
              </w:rPr>
            </w:pPr>
            <w:r w:rsidRPr="004454B3">
              <w:rPr>
                <w:rFonts w:ascii="Arial" w:hAnsi="Arial" w:cs="Arial"/>
                <w:sz w:val="20"/>
                <w:szCs w:val="20"/>
              </w:rPr>
              <w:t>Art. 16, lid 3</w:t>
            </w:r>
          </w:p>
        </w:tc>
        <w:tc>
          <w:tcPr>
            <w:tcW w:w="3969" w:type="dxa"/>
          </w:tcPr>
          <w:p w14:paraId="595EDDF6" w14:textId="77777777" w:rsidR="008628D1" w:rsidRPr="004454B3" w:rsidRDefault="008628D1" w:rsidP="00A06B7F">
            <w:pPr>
              <w:rPr>
                <w:rFonts w:ascii="Arial" w:hAnsi="Arial" w:cs="Arial"/>
                <w:sz w:val="20"/>
                <w:szCs w:val="20"/>
              </w:rPr>
            </w:pPr>
            <w:r w:rsidRPr="004454B3">
              <w:rPr>
                <w:rFonts w:ascii="Arial" w:hAnsi="Arial" w:cs="Arial"/>
                <w:sz w:val="20"/>
                <w:szCs w:val="20"/>
              </w:rPr>
              <w:t>De accountant die oordeelt dat hij maatregelen in het algemeen belang moet nemen, neemt deze.</w:t>
            </w:r>
          </w:p>
        </w:tc>
        <w:tc>
          <w:tcPr>
            <w:tcW w:w="992" w:type="dxa"/>
          </w:tcPr>
          <w:p w14:paraId="27760ED2" w14:textId="77777777" w:rsidR="008628D1" w:rsidRPr="004454B3" w:rsidRDefault="008628D1" w:rsidP="00A06B7F">
            <w:pPr>
              <w:rPr>
                <w:rFonts w:ascii="Arial" w:hAnsi="Arial" w:cs="Arial"/>
                <w:sz w:val="20"/>
                <w:szCs w:val="20"/>
              </w:rPr>
            </w:pPr>
            <w:r w:rsidRPr="004454B3">
              <w:rPr>
                <w:rFonts w:ascii="Arial" w:hAnsi="Arial" w:cs="Arial"/>
                <w:b/>
                <w:sz w:val="20"/>
                <w:szCs w:val="20"/>
              </w:rPr>
              <w:t>225.25</w:t>
            </w:r>
          </w:p>
        </w:tc>
        <w:tc>
          <w:tcPr>
            <w:tcW w:w="992" w:type="dxa"/>
          </w:tcPr>
          <w:p w14:paraId="772349B4" w14:textId="77777777" w:rsidR="008628D1" w:rsidRPr="004454B3" w:rsidRDefault="008628D1" w:rsidP="00A06B7F">
            <w:pPr>
              <w:rPr>
                <w:rFonts w:ascii="Arial" w:hAnsi="Arial" w:cs="Arial"/>
                <w:sz w:val="20"/>
                <w:szCs w:val="20"/>
              </w:rPr>
            </w:pPr>
            <w:r w:rsidRPr="004454B3">
              <w:rPr>
                <w:rFonts w:ascii="Arial" w:hAnsi="Arial" w:cs="Arial"/>
                <w:b/>
                <w:sz w:val="20"/>
                <w:szCs w:val="20"/>
              </w:rPr>
              <w:t>225.49</w:t>
            </w:r>
          </w:p>
        </w:tc>
        <w:tc>
          <w:tcPr>
            <w:tcW w:w="851" w:type="dxa"/>
            <w:shd w:val="clear" w:color="auto" w:fill="D0CECE" w:themeFill="background2" w:themeFillShade="E6"/>
          </w:tcPr>
          <w:p w14:paraId="1FCF802B" w14:textId="2051DAEC" w:rsidR="008628D1" w:rsidRPr="004454B3" w:rsidRDefault="00A9432B"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7674BC2C" w14:textId="080496C1" w:rsidR="008628D1" w:rsidRPr="004454B3" w:rsidRDefault="00A9432B" w:rsidP="00A06B7F">
            <w:pPr>
              <w:rPr>
                <w:rFonts w:ascii="Arial" w:hAnsi="Arial" w:cs="Arial"/>
                <w:sz w:val="20"/>
                <w:szCs w:val="20"/>
              </w:rPr>
            </w:pPr>
            <w:r>
              <w:rPr>
                <w:rFonts w:ascii="Arial" w:hAnsi="Arial" w:cs="Arial"/>
                <w:sz w:val="20"/>
                <w:szCs w:val="20"/>
              </w:rPr>
              <w:t>n.v.t.</w:t>
            </w:r>
          </w:p>
        </w:tc>
        <w:tc>
          <w:tcPr>
            <w:tcW w:w="5102" w:type="dxa"/>
            <w:vMerge/>
          </w:tcPr>
          <w:p w14:paraId="7763D9EB" w14:textId="77777777" w:rsidR="008628D1" w:rsidRPr="004454B3" w:rsidRDefault="008628D1" w:rsidP="00A06B7F">
            <w:pPr>
              <w:rPr>
                <w:rFonts w:ascii="Arial" w:hAnsi="Arial" w:cs="Arial"/>
                <w:sz w:val="20"/>
                <w:szCs w:val="20"/>
              </w:rPr>
            </w:pPr>
          </w:p>
        </w:tc>
      </w:tr>
      <w:tr w:rsidR="00A06B7F" w:rsidRPr="004454B3" w14:paraId="4766D150" w14:textId="77777777" w:rsidTr="007B7021">
        <w:trPr>
          <w:gridAfter w:val="1"/>
          <w:wAfter w:w="11" w:type="dxa"/>
        </w:trPr>
        <w:tc>
          <w:tcPr>
            <w:tcW w:w="1560" w:type="dxa"/>
          </w:tcPr>
          <w:p w14:paraId="7EE13B5A"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16, lid 4</w:t>
            </w:r>
          </w:p>
        </w:tc>
        <w:tc>
          <w:tcPr>
            <w:tcW w:w="3969" w:type="dxa"/>
          </w:tcPr>
          <w:p w14:paraId="21AEF86A" w14:textId="77777777" w:rsidR="00A06B7F" w:rsidRPr="004454B3" w:rsidRDefault="00A06B7F" w:rsidP="00A06B7F">
            <w:pPr>
              <w:rPr>
                <w:rFonts w:ascii="Arial" w:hAnsi="Arial" w:cs="Arial"/>
                <w:sz w:val="20"/>
                <w:szCs w:val="20"/>
              </w:rPr>
            </w:pPr>
            <w:r w:rsidRPr="004454B3">
              <w:rPr>
                <w:rFonts w:ascii="Arial" w:hAnsi="Arial" w:cs="Arial"/>
                <w:sz w:val="20"/>
                <w:szCs w:val="20"/>
              </w:rPr>
              <w:t xml:space="preserve">De accountant die als maatregel de relevante niet-naleving bij een bevoegde instantie gaat melden, informeert vooraf de cliënt hierover. </w:t>
            </w:r>
          </w:p>
        </w:tc>
        <w:tc>
          <w:tcPr>
            <w:tcW w:w="992" w:type="dxa"/>
          </w:tcPr>
          <w:p w14:paraId="507CB2C7" w14:textId="77777777" w:rsidR="00A06B7F" w:rsidRPr="004454B3" w:rsidRDefault="0084459D" w:rsidP="00A06B7F">
            <w:pPr>
              <w:rPr>
                <w:rFonts w:ascii="Arial" w:hAnsi="Arial" w:cs="Arial"/>
                <w:sz w:val="20"/>
                <w:szCs w:val="20"/>
              </w:rPr>
            </w:pPr>
            <w:r w:rsidRPr="004454B3">
              <w:rPr>
                <w:rFonts w:ascii="Arial" w:hAnsi="Arial" w:cs="Arial"/>
                <w:b/>
                <w:sz w:val="20"/>
                <w:szCs w:val="20"/>
              </w:rPr>
              <w:t>225.35</w:t>
            </w:r>
          </w:p>
        </w:tc>
        <w:tc>
          <w:tcPr>
            <w:tcW w:w="992" w:type="dxa"/>
          </w:tcPr>
          <w:p w14:paraId="5AE365F1" w14:textId="77777777" w:rsidR="00A06B7F" w:rsidRPr="004454B3" w:rsidRDefault="0084459D" w:rsidP="00A06B7F">
            <w:pPr>
              <w:rPr>
                <w:rFonts w:ascii="Arial" w:hAnsi="Arial" w:cs="Arial"/>
                <w:sz w:val="20"/>
                <w:szCs w:val="20"/>
              </w:rPr>
            </w:pPr>
            <w:r w:rsidRPr="004454B3">
              <w:rPr>
                <w:rFonts w:ascii="Arial" w:hAnsi="Arial" w:cs="Arial"/>
                <w:b/>
                <w:sz w:val="20"/>
                <w:szCs w:val="20"/>
              </w:rPr>
              <w:t>225.53</w:t>
            </w:r>
          </w:p>
        </w:tc>
        <w:tc>
          <w:tcPr>
            <w:tcW w:w="851" w:type="dxa"/>
            <w:shd w:val="clear" w:color="auto" w:fill="D0CECE" w:themeFill="background2" w:themeFillShade="E6"/>
          </w:tcPr>
          <w:p w14:paraId="60CAACBC" w14:textId="6B05EE54" w:rsidR="00A06B7F" w:rsidRPr="004454B3" w:rsidRDefault="00A9432B" w:rsidP="00A06B7F">
            <w:pPr>
              <w:rPr>
                <w:rFonts w:ascii="Arial" w:hAnsi="Arial" w:cs="Arial"/>
                <w:sz w:val="20"/>
                <w:szCs w:val="20"/>
              </w:rPr>
            </w:pPr>
            <w:r>
              <w:rPr>
                <w:rFonts w:ascii="Arial" w:hAnsi="Arial" w:cs="Arial"/>
                <w:sz w:val="20"/>
                <w:szCs w:val="20"/>
              </w:rPr>
              <w:t>n.v.t.</w:t>
            </w:r>
          </w:p>
        </w:tc>
        <w:tc>
          <w:tcPr>
            <w:tcW w:w="991" w:type="dxa"/>
            <w:shd w:val="clear" w:color="auto" w:fill="D0CECE" w:themeFill="background2" w:themeFillShade="E6"/>
          </w:tcPr>
          <w:p w14:paraId="5A518E7F" w14:textId="218A4CC3" w:rsidR="00A06B7F" w:rsidRPr="004454B3" w:rsidRDefault="00A9432B" w:rsidP="00A06B7F">
            <w:pPr>
              <w:rPr>
                <w:rFonts w:ascii="Arial" w:hAnsi="Arial" w:cs="Arial"/>
                <w:sz w:val="20"/>
                <w:szCs w:val="20"/>
              </w:rPr>
            </w:pPr>
            <w:r>
              <w:rPr>
                <w:rFonts w:ascii="Arial" w:hAnsi="Arial" w:cs="Arial"/>
                <w:sz w:val="20"/>
                <w:szCs w:val="20"/>
              </w:rPr>
              <w:t>n.v.t.</w:t>
            </w:r>
          </w:p>
        </w:tc>
        <w:tc>
          <w:tcPr>
            <w:tcW w:w="5102" w:type="dxa"/>
          </w:tcPr>
          <w:p w14:paraId="05D4950D" w14:textId="77777777" w:rsidR="00A06B7F" w:rsidRPr="004454B3" w:rsidRDefault="00A06B7F" w:rsidP="00A06B7F">
            <w:pPr>
              <w:rPr>
                <w:rFonts w:ascii="Arial" w:hAnsi="Arial" w:cs="Arial"/>
                <w:sz w:val="20"/>
                <w:szCs w:val="20"/>
              </w:rPr>
            </w:pPr>
          </w:p>
        </w:tc>
      </w:tr>
      <w:tr w:rsidR="00A06B7F" w:rsidRPr="004454B3" w14:paraId="54794234" w14:textId="77777777" w:rsidTr="007B7021">
        <w:trPr>
          <w:gridAfter w:val="1"/>
          <w:wAfter w:w="11" w:type="dxa"/>
        </w:trPr>
        <w:tc>
          <w:tcPr>
            <w:tcW w:w="1560" w:type="dxa"/>
          </w:tcPr>
          <w:p w14:paraId="4E78CFBD" w14:textId="77777777" w:rsidR="00A06B7F" w:rsidRPr="004454B3" w:rsidRDefault="00A06B7F" w:rsidP="007B7021">
            <w:pPr>
              <w:tabs>
                <w:tab w:val="left" w:pos="695"/>
              </w:tabs>
              <w:rPr>
                <w:rFonts w:ascii="Arial" w:hAnsi="Arial" w:cs="Arial"/>
                <w:sz w:val="20"/>
                <w:szCs w:val="20"/>
              </w:rPr>
            </w:pPr>
          </w:p>
        </w:tc>
        <w:tc>
          <w:tcPr>
            <w:tcW w:w="3969" w:type="dxa"/>
          </w:tcPr>
          <w:p w14:paraId="0BC67229" w14:textId="77777777" w:rsidR="00A06B7F" w:rsidRPr="004454B3" w:rsidRDefault="00A06B7F" w:rsidP="00A06B7F">
            <w:pPr>
              <w:rPr>
                <w:rFonts w:ascii="Arial" w:hAnsi="Arial" w:cs="Arial"/>
                <w:sz w:val="20"/>
                <w:szCs w:val="20"/>
              </w:rPr>
            </w:pPr>
          </w:p>
        </w:tc>
        <w:tc>
          <w:tcPr>
            <w:tcW w:w="992" w:type="dxa"/>
          </w:tcPr>
          <w:p w14:paraId="571642F8" w14:textId="77777777" w:rsidR="00A06B7F" w:rsidRPr="004454B3" w:rsidRDefault="00A06B7F" w:rsidP="00A06B7F">
            <w:pPr>
              <w:rPr>
                <w:rFonts w:ascii="Arial" w:hAnsi="Arial" w:cs="Arial"/>
                <w:sz w:val="20"/>
                <w:szCs w:val="20"/>
              </w:rPr>
            </w:pPr>
          </w:p>
        </w:tc>
        <w:tc>
          <w:tcPr>
            <w:tcW w:w="992" w:type="dxa"/>
          </w:tcPr>
          <w:p w14:paraId="0C140727" w14:textId="77777777" w:rsidR="00A06B7F" w:rsidRPr="004454B3" w:rsidRDefault="00A06B7F" w:rsidP="00A06B7F">
            <w:pPr>
              <w:rPr>
                <w:rFonts w:ascii="Arial" w:hAnsi="Arial" w:cs="Arial"/>
                <w:sz w:val="20"/>
                <w:szCs w:val="20"/>
              </w:rPr>
            </w:pPr>
          </w:p>
        </w:tc>
        <w:tc>
          <w:tcPr>
            <w:tcW w:w="851" w:type="dxa"/>
          </w:tcPr>
          <w:p w14:paraId="77631B96" w14:textId="77777777" w:rsidR="00A06B7F" w:rsidRPr="004454B3" w:rsidRDefault="00A06B7F" w:rsidP="00A06B7F">
            <w:pPr>
              <w:rPr>
                <w:rFonts w:ascii="Arial" w:hAnsi="Arial" w:cs="Arial"/>
                <w:sz w:val="20"/>
                <w:szCs w:val="20"/>
              </w:rPr>
            </w:pPr>
          </w:p>
        </w:tc>
        <w:tc>
          <w:tcPr>
            <w:tcW w:w="991" w:type="dxa"/>
          </w:tcPr>
          <w:p w14:paraId="30264114" w14:textId="77777777" w:rsidR="00A06B7F" w:rsidRPr="004454B3" w:rsidRDefault="00A06B7F" w:rsidP="00A06B7F">
            <w:pPr>
              <w:rPr>
                <w:rFonts w:ascii="Arial" w:hAnsi="Arial" w:cs="Arial"/>
                <w:sz w:val="20"/>
                <w:szCs w:val="20"/>
              </w:rPr>
            </w:pPr>
          </w:p>
        </w:tc>
        <w:tc>
          <w:tcPr>
            <w:tcW w:w="5102" w:type="dxa"/>
          </w:tcPr>
          <w:p w14:paraId="469B7235" w14:textId="77777777" w:rsidR="00A06B7F" w:rsidRPr="004454B3" w:rsidRDefault="00A06B7F" w:rsidP="00A06B7F">
            <w:pPr>
              <w:rPr>
                <w:rFonts w:ascii="Arial" w:hAnsi="Arial" w:cs="Arial"/>
                <w:sz w:val="20"/>
                <w:szCs w:val="20"/>
              </w:rPr>
            </w:pPr>
          </w:p>
        </w:tc>
      </w:tr>
      <w:tr w:rsidR="00A06B7F" w:rsidRPr="007B7021" w14:paraId="1C3C5796" w14:textId="77777777" w:rsidTr="007B7021">
        <w:tc>
          <w:tcPr>
            <w:tcW w:w="14468" w:type="dxa"/>
            <w:gridSpan w:val="8"/>
          </w:tcPr>
          <w:p w14:paraId="4AEDB4C2" w14:textId="77777777" w:rsidR="00A06B7F" w:rsidRPr="007B7021" w:rsidRDefault="00A06B7F" w:rsidP="007B7021">
            <w:pPr>
              <w:tabs>
                <w:tab w:val="left" w:pos="695"/>
              </w:tabs>
              <w:rPr>
                <w:rFonts w:ascii="Arial" w:hAnsi="Arial" w:cs="Arial"/>
                <w:b/>
                <w:sz w:val="20"/>
                <w:szCs w:val="20"/>
              </w:rPr>
            </w:pPr>
            <w:r w:rsidRPr="007B7021">
              <w:rPr>
                <w:rFonts w:ascii="Arial" w:hAnsi="Arial" w:cs="Arial"/>
                <w:b/>
                <w:sz w:val="20"/>
                <w:szCs w:val="20"/>
              </w:rPr>
              <w:t>Paragraaf 5 Slotbepalingen</w:t>
            </w:r>
          </w:p>
        </w:tc>
      </w:tr>
      <w:tr w:rsidR="00A06B7F" w:rsidRPr="004454B3" w14:paraId="0A19B1C2" w14:textId="77777777" w:rsidTr="007B7021">
        <w:trPr>
          <w:gridAfter w:val="1"/>
          <w:wAfter w:w="11" w:type="dxa"/>
        </w:trPr>
        <w:tc>
          <w:tcPr>
            <w:tcW w:w="1560" w:type="dxa"/>
          </w:tcPr>
          <w:p w14:paraId="51F8D88D" w14:textId="77777777" w:rsidR="00A06B7F" w:rsidRPr="004454B3" w:rsidRDefault="00A06B7F" w:rsidP="007B7021">
            <w:pPr>
              <w:tabs>
                <w:tab w:val="left" w:pos="695"/>
              </w:tabs>
              <w:rPr>
                <w:rFonts w:ascii="Arial" w:hAnsi="Arial" w:cs="Arial"/>
                <w:sz w:val="20"/>
                <w:szCs w:val="20"/>
              </w:rPr>
            </w:pPr>
          </w:p>
        </w:tc>
        <w:tc>
          <w:tcPr>
            <w:tcW w:w="3969" w:type="dxa"/>
          </w:tcPr>
          <w:p w14:paraId="529888DD" w14:textId="77777777" w:rsidR="00A06B7F" w:rsidRPr="004454B3" w:rsidRDefault="00A06B7F" w:rsidP="00A06B7F">
            <w:pPr>
              <w:rPr>
                <w:rFonts w:ascii="Arial" w:hAnsi="Arial" w:cs="Arial"/>
                <w:sz w:val="20"/>
                <w:szCs w:val="20"/>
              </w:rPr>
            </w:pPr>
          </w:p>
        </w:tc>
        <w:tc>
          <w:tcPr>
            <w:tcW w:w="992" w:type="dxa"/>
          </w:tcPr>
          <w:p w14:paraId="40C778DA" w14:textId="77777777" w:rsidR="00A06B7F" w:rsidRPr="004454B3" w:rsidRDefault="00A06B7F" w:rsidP="00A06B7F">
            <w:pPr>
              <w:rPr>
                <w:rFonts w:ascii="Arial" w:hAnsi="Arial" w:cs="Arial"/>
                <w:sz w:val="20"/>
                <w:szCs w:val="20"/>
              </w:rPr>
            </w:pPr>
          </w:p>
        </w:tc>
        <w:tc>
          <w:tcPr>
            <w:tcW w:w="992" w:type="dxa"/>
          </w:tcPr>
          <w:p w14:paraId="3F74129F" w14:textId="77777777" w:rsidR="00A06B7F" w:rsidRPr="004454B3" w:rsidRDefault="00A06B7F" w:rsidP="00A06B7F">
            <w:pPr>
              <w:rPr>
                <w:rFonts w:ascii="Arial" w:hAnsi="Arial" w:cs="Arial"/>
                <w:sz w:val="20"/>
                <w:szCs w:val="20"/>
              </w:rPr>
            </w:pPr>
          </w:p>
        </w:tc>
        <w:tc>
          <w:tcPr>
            <w:tcW w:w="851" w:type="dxa"/>
          </w:tcPr>
          <w:p w14:paraId="62FB25EA" w14:textId="77777777" w:rsidR="00A06B7F" w:rsidRPr="004454B3" w:rsidRDefault="00A06B7F" w:rsidP="00A06B7F">
            <w:pPr>
              <w:rPr>
                <w:rFonts w:ascii="Arial" w:hAnsi="Arial" w:cs="Arial"/>
                <w:sz w:val="20"/>
                <w:szCs w:val="20"/>
              </w:rPr>
            </w:pPr>
          </w:p>
        </w:tc>
        <w:tc>
          <w:tcPr>
            <w:tcW w:w="991" w:type="dxa"/>
          </w:tcPr>
          <w:p w14:paraId="57EA7F23" w14:textId="77777777" w:rsidR="00A06B7F" w:rsidRPr="004454B3" w:rsidRDefault="00A06B7F" w:rsidP="00A06B7F">
            <w:pPr>
              <w:rPr>
                <w:rFonts w:ascii="Arial" w:hAnsi="Arial" w:cs="Arial"/>
                <w:sz w:val="20"/>
                <w:szCs w:val="20"/>
              </w:rPr>
            </w:pPr>
          </w:p>
        </w:tc>
        <w:tc>
          <w:tcPr>
            <w:tcW w:w="5102" w:type="dxa"/>
          </w:tcPr>
          <w:p w14:paraId="5A1C4897" w14:textId="77777777" w:rsidR="00A06B7F" w:rsidRPr="004454B3" w:rsidRDefault="00A06B7F" w:rsidP="00A06B7F">
            <w:pPr>
              <w:rPr>
                <w:rFonts w:ascii="Arial" w:hAnsi="Arial" w:cs="Arial"/>
                <w:sz w:val="20"/>
                <w:szCs w:val="20"/>
              </w:rPr>
            </w:pPr>
          </w:p>
        </w:tc>
      </w:tr>
      <w:tr w:rsidR="00A06B7F" w:rsidRPr="004454B3" w14:paraId="3B1ED60D" w14:textId="77777777" w:rsidTr="007B7021">
        <w:trPr>
          <w:gridAfter w:val="1"/>
          <w:wAfter w:w="11" w:type="dxa"/>
        </w:trPr>
        <w:tc>
          <w:tcPr>
            <w:tcW w:w="1560" w:type="dxa"/>
          </w:tcPr>
          <w:p w14:paraId="16C51E58"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17</w:t>
            </w:r>
          </w:p>
        </w:tc>
        <w:tc>
          <w:tcPr>
            <w:tcW w:w="3969" w:type="dxa"/>
          </w:tcPr>
          <w:p w14:paraId="2329D8A8" w14:textId="77777777" w:rsidR="00A06B7F" w:rsidRPr="004454B3" w:rsidRDefault="00A06B7F" w:rsidP="00A06B7F">
            <w:pPr>
              <w:rPr>
                <w:rFonts w:ascii="Arial" w:hAnsi="Arial" w:cs="Arial"/>
                <w:sz w:val="20"/>
                <w:szCs w:val="20"/>
              </w:rPr>
            </w:pPr>
            <w:r w:rsidRPr="004454B3">
              <w:rPr>
                <w:rFonts w:ascii="Arial" w:hAnsi="Arial" w:cs="Arial"/>
                <w:sz w:val="20"/>
                <w:szCs w:val="20"/>
              </w:rPr>
              <w:t>Deze nadere voorschriften zijn van toepassing op:</w:t>
            </w:r>
          </w:p>
          <w:p w14:paraId="176971D6" w14:textId="77777777" w:rsidR="00A06B7F" w:rsidRPr="004454B3" w:rsidRDefault="00A06B7F" w:rsidP="00A06B7F">
            <w:pPr>
              <w:rPr>
                <w:rFonts w:ascii="Arial" w:hAnsi="Arial" w:cs="Arial"/>
                <w:sz w:val="20"/>
                <w:szCs w:val="20"/>
              </w:rPr>
            </w:pPr>
            <w:r w:rsidRPr="004454B3">
              <w:rPr>
                <w:rFonts w:ascii="Arial" w:hAnsi="Arial" w:cs="Arial"/>
                <w:sz w:val="20"/>
                <w:szCs w:val="20"/>
              </w:rPr>
              <w:t>een relevante niet-naleving die gedeeltelijk of geheel plaatsvindt op of na 1 januari 2019;</w:t>
            </w:r>
          </w:p>
          <w:p w14:paraId="4340D930" w14:textId="77777777" w:rsidR="00A06B7F" w:rsidRPr="004454B3" w:rsidRDefault="00A06B7F" w:rsidP="00AB5B3B">
            <w:pPr>
              <w:pStyle w:val="Lijstalinea"/>
              <w:numPr>
                <w:ilvl w:val="0"/>
                <w:numId w:val="29"/>
              </w:numPr>
              <w:spacing w:after="0" w:line="240" w:lineRule="auto"/>
              <w:ind w:left="340" w:hanging="340"/>
              <w:rPr>
                <w:rFonts w:ascii="Arial" w:hAnsi="Arial" w:cs="Arial"/>
                <w:sz w:val="20"/>
                <w:szCs w:val="20"/>
              </w:rPr>
            </w:pPr>
            <w:r w:rsidRPr="004454B3">
              <w:rPr>
                <w:rFonts w:ascii="Arial" w:hAnsi="Arial" w:cs="Arial"/>
                <w:sz w:val="20"/>
                <w:szCs w:val="20"/>
              </w:rPr>
              <w:t>een relevante niet-naleving die plaatsvond vóór 1 januari 2019 waarvan een accountant zich bewust wordt op of na 1 januari 2019 en die van belang is voor een professionele dienst die hij op of na 1 januari 2019 uitvoert;</w:t>
            </w:r>
          </w:p>
          <w:p w14:paraId="29D8D3FD" w14:textId="77777777" w:rsidR="00A06B7F" w:rsidRPr="004454B3" w:rsidRDefault="00A06B7F" w:rsidP="00AB5B3B">
            <w:pPr>
              <w:pStyle w:val="Lijstalinea"/>
              <w:numPr>
                <w:ilvl w:val="0"/>
                <w:numId w:val="29"/>
              </w:numPr>
              <w:spacing w:after="0" w:line="240" w:lineRule="auto"/>
              <w:ind w:left="340" w:hanging="340"/>
              <w:rPr>
                <w:rFonts w:ascii="Arial" w:hAnsi="Arial" w:cs="Arial"/>
                <w:sz w:val="20"/>
                <w:szCs w:val="20"/>
              </w:rPr>
            </w:pPr>
            <w:r w:rsidRPr="004454B3">
              <w:rPr>
                <w:rFonts w:ascii="Arial" w:hAnsi="Arial" w:cs="Arial"/>
                <w:sz w:val="20"/>
                <w:szCs w:val="20"/>
              </w:rPr>
              <w:t>een relevante niet-naleving die plaatsvond vóór 1 januari 2019 waarvan een accountant zich bewust wordt vóór 1 januari 2019 en het proces van reageren op 31 maart 2019 nog niet is afgerond.</w:t>
            </w:r>
          </w:p>
        </w:tc>
        <w:tc>
          <w:tcPr>
            <w:tcW w:w="992" w:type="dxa"/>
          </w:tcPr>
          <w:p w14:paraId="7E496AAC" w14:textId="77777777" w:rsidR="00A06B7F" w:rsidRPr="004454B3" w:rsidRDefault="00A06B7F" w:rsidP="00A06B7F">
            <w:pPr>
              <w:rPr>
                <w:rFonts w:ascii="Arial" w:hAnsi="Arial" w:cs="Arial"/>
                <w:sz w:val="20"/>
                <w:szCs w:val="20"/>
              </w:rPr>
            </w:pPr>
          </w:p>
        </w:tc>
        <w:tc>
          <w:tcPr>
            <w:tcW w:w="992" w:type="dxa"/>
          </w:tcPr>
          <w:p w14:paraId="618E398D" w14:textId="77777777" w:rsidR="00A06B7F" w:rsidRPr="004454B3" w:rsidRDefault="00A06B7F" w:rsidP="00A06B7F">
            <w:pPr>
              <w:rPr>
                <w:rFonts w:ascii="Arial" w:hAnsi="Arial" w:cs="Arial"/>
                <w:sz w:val="20"/>
                <w:szCs w:val="20"/>
              </w:rPr>
            </w:pPr>
          </w:p>
        </w:tc>
        <w:tc>
          <w:tcPr>
            <w:tcW w:w="851" w:type="dxa"/>
          </w:tcPr>
          <w:p w14:paraId="2842B3CF" w14:textId="77777777" w:rsidR="00A06B7F" w:rsidRPr="004454B3" w:rsidRDefault="00A06B7F" w:rsidP="00A06B7F">
            <w:pPr>
              <w:rPr>
                <w:rFonts w:ascii="Arial" w:hAnsi="Arial" w:cs="Arial"/>
                <w:sz w:val="20"/>
                <w:szCs w:val="20"/>
              </w:rPr>
            </w:pPr>
          </w:p>
        </w:tc>
        <w:tc>
          <w:tcPr>
            <w:tcW w:w="991" w:type="dxa"/>
          </w:tcPr>
          <w:p w14:paraId="21F8E105" w14:textId="77777777" w:rsidR="00A06B7F" w:rsidRPr="004454B3" w:rsidRDefault="00A06B7F" w:rsidP="00A06B7F">
            <w:pPr>
              <w:rPr>
                <w:rFonts w:ascii="Arial" w:hAnsi="Arial" w:cs="Arial"/>
                <w:sz w:val="20"/>
                <w:szCs w:val="20"/>
              </w:rPr>
            </w:pPr>
          </w:p>
        </w:tc>
        <w:tc>
          <w:tcPr>
            <w:tcW w:w="5102" w:type="dxa"/>
          </w:tcPr>
          <w:p w14:paraId="63DD47F8" w14:textId="77777777" w:rsidR="00A06B7F" w:rsidRPr="004454B3" w:rsidRDefault="00A06B7F" w:rsidP="00A06B7F">
            <w:pPr>
              <w:rPr>
                <w:rFonts w:ascii="Arial" w:hAnsi="Arial" w:cs="Arial"/>
                <w:sz w:val="20"/>
                <w:szCs w:val="20"/>
              </w:rPr>
            </w:pPr>
          </w:p>
        </w:tc>
      </w:tr>
      <w:tr w:rsidR="00A06B7F" w:rsidRPr="004454B3" w14:paraId="6AC5628C" w14:textId="77777777" w:rsidTr="007B7021">
        <w:trPr>
          <w:gridAfter w:val="1"/>
          <w:wAfter w:w="11" w:type="dxa"/>
        </w:trPr>
        <w:tc>
          <w:tcPr>
            <w:tcW w:w="1560" w:type="dxa"/>
          </w:tcPr>
          <w:p w14:paraId="29068C36"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18</w:t>
            </w:r>
          </w:p>
        </w:tc>
        <w:tc>
          <w:tcPr>
            <w:tcW w:w="3969" w:type="dxa"/>
          </w:tcPr>
          <w:p w14:paraId="7B3DC523" w14:textId="77777777" w:rsidR="00A06B7F" w:rsidRPr="004454B3" w:rsidRDefault="00A06B7F" w:rsidP="00A06B7F">
            <w:pPr>
              <w:rPr>
                <w:rFonts w:ascii="Arial" w:hAnsi="Arial" w:cs="Arial"/>
                <w:sz w:val="20"/>
                <w:szCs w:val="20"/>
              </w:rPr>
            </w:pPr>
            <w:r w:rsidRPr="004454B3">
              <w:rPr>
                <w:rFonts w:ascii="Arial" w:hAnsi="Arial" w:cs="Arial"/>
                <w:sz w:val="20"/>
                <w:szCs w:val="20"/>
              </w:rPr>
              <w:t>Deze nadere voorschriften worden aangehaald als: Nadere voorschriften NOCLAR, bij afkorting NV NOCLAR.</w:t>
            </w:r>
          </w:p>
        </w:tc>
        <w:tc>
          <w:tcPr>
            <w:tcW w:w="992" w:type="dxa"/>
          </w:tcPr>
          <w:p w14:paraId="0BC0C189" w14:textId="77777777" w:rsidR="00A06B7F" w:rsidRPr="004454B3" w:rsidRDefault="00A06B7F" w:rsidP="00A06B7F">
            <w:pPr>
              <w:rPr>
                <w:rFonts w:ascii="Arial" w:hAnsi="Arial" w:cs="Arial"/>
                <w:sz w:val="20"/>
                <w:szCs w:val="20"/>
              </w:rPr>
            </w:pPr>
          </w:p>
        </w:tc>
        <w:tc>
          <w:tcPr>
            <w:tcW w:w="992" w:type="dxa"/>
          </w:tcPr>
          <w:p w14:paraId="7CCD54F2" w14:textId="77777777" w:rsidR="00A06B7F" w:rsidRPr="004454B3" w:rsidRDefault="00A06B7F" w:rsidP="00A06B7F">
            <w:pPr>
              <w:rPr>
                <w:rFonts w:ascii="Arial" w:hAnsi="Arial" w:cs="Arial"/>
                <w:sz w:val="20"/>
                <w:szCs w:val="20"/>
              </w:rPr>
            </w:pPr>
          </w:p>
        </w:tc>
        <w:tc>
          <w:tcPr>
            <w:tcW w:w="851" w:type="dxa"/>
          </w:tcPr>
          <w:p w14:paraId="6C40C03F" w14:textId="77777777" w:rsidR="00A06B7F" w:rsidRPr="004454B3" w:rsidRDefault="00A06B7F" w:rsidP="00A06B7F">
            <w:pPr>
              <w:rPr>
                <w:rFonts w:ascii="Arial" w:hAnsi="Arial" w:cs="Arial"/>
                <w:sz w:val="20"/>
                <w:szCs w:val="20"/>
              </w:rPr>
            </w:pPr>
          </w:p>
        </w:tc>
        <w:tc>
          <w:tcPr>
            <w:tcW w:w="991" w:type="dxa"/>
          </w:tcPr>
          <w:p w14:paraId="0B1C264E" w14:textId="77777777" w:rsidR="00A06B7F" w:rsidRPr="004454B3" w:rsidRDefault="00A06B7F" w:rsidP="00A06B7F">
            <w:pPr>
              <w:rPr>
                <w:rFonts w:ascii="Arial" w:hAnsi="Arial" w:cs="Arial"/>
                <w:sz w:val="20"/>
                <w:szCs w:val="20"/>
              </w:rPr>
            </w:pPr>
          </w:p>
        </w:tc>
        <w:tc>
          <w:tcPr>
            <w:tcW w:w="5102" w:type="dxa"/>
          </w:tcPr>
          <w:p w14:paraId="51F623B9" w14:textId="77777777" w:rsidR="00A06B7F" w:rsidRPr="004454B3" w:rsidRDefault="00A06B7F" w:rsidP="00A06B7F">
            <w:pPr>
              <w:rPr>
                <w:rFonts w:ascii="Arial" w:hAnsi="Arial" w:cs="Arial"/>
                <w:sz w:val="20"/>
                <w:szCs w:val="20"/>
              </w:rPr>
            </w:pPr>
          </w:p>
        </w:tc>
      </w:tr>
      <w:tr w:rsidR="00A06B7F" w:rsidRPr="004454B3" w14:paraId="331271AB" w14:textId="77777777" w:rsidTr="007B7021">
        <w:trPr>
          <w:gridAfter w:val="1"/>
          <w:wAfter w:w="11" w:type="dxa"/>
        </w:trPr>
        <w:tc>
          <w:tcPr>
            <w:tcW w:w="1560" w:type="dxa"/>
          </w:tcPr>
          <w:p w14:paraId="316275BE" w14:textId="77777777" w:rsidR="00A06B7F" w:rsidRPr="004454B3" w:rsidRDefault="00A06B7F" w:rsidP="007B7021">
            <w:pPr>
              <w:tabs>
                <w:tab w:val="left" w:pos="695"/>
              </w:tabs>
              <w:rPr>
                <w:rFonts w:ascii="Arial" w:hAnsi="Arial" w:cs="Arial"/>
                <w:sz w:val="20"/>
                <w:szCs w:val="20"/>
              </w:rPr>
            </w:pPr>
            <w:r w:rsidRPr="004454B3">
              <w:rPr>
                <w:rFonts w:ascii="Arial" w:hAnsi="Arial" w:cs="Arial"/>
                <w:sz w:val="20"/>
                <w:szCs w:val="20"/>
              </w:rPr>
              <w:t>Art. 19</w:t>
            </w:r>
          </w:p>
        </w:tc>
        <w:tc>
          <w:tcPr>
            <w:tcW w:w="3969" w:type="dxa"/>
          </w:tcPr>
          <w:p w14:paraId="294BCE9F" w14:textId="77777777" w:rsidR="00A06B7F" w:rsidRPr="004454B3" w:rsidRDefault="00A06B7F" w:rsidP="00A06B7F">
            <w:pPr>
              <w:rPr>
                <w:rFonts w:ascii="Arial" w:hAnsi="Arial" w:cs="Arial"/>
                <w:sz w:val="20"/>
                <w:szCs w:val="20"/>
              </w:rPr>
            </w:pPr>
            <w:r w:rsidRPr="004454B3">
              <w:rPr>
                <w:rFonts w:ascii="Arial" w:hAnsi="Arial" w:cs="Arial"/>
                <w:sz w:val="20"/>
                <w:szCs w:val="20"/>
              </w:rPr>
              <w:t>Deze nadere voorschriften treden in werking op 1 januari 2019.</w:t>
            </w:r>
          </w:p>
        </w:tc>
        <w:tc>
          <w:tcPr>
            <w:tcW w:w="992" w:type="dxa"/>
          </w:tcPr>
          <w:p w14:paraId="5C426002" w14:textId="77777777" w:rsidR="00A06B7F" w:rsidRPr="004454B3" w:rsidRDefault="00A06B7F" w:rsidP="00A06B7F">
            <w:pPr>
              <w:rPr>
                <w:rFonts w:ascii="Arial" w:hAnsi="Arial" w:cs="Arial"/>
                <w:sz w:val="20"/>
                <w:szCs w:val="20"/>
              </w:rPr>
            </w:pPr>
          </w:p>
        </w:tc>
        <w:tc>
          <w:tcPr>
            <w:tcW w:w="992" w:type="dxa"/>
          </w:tcPr>
          <w:p w14:paraId="796A1A0B" w14:textId="77777777" w:rsidR="00A06B7F" w:rsidRPr="004454B3" w:rsidRDefault="00A06B7F" w:rsidP="00A06B7F">
            <w:pPr>
              <w:rPr>
                <w:rFonts w:ascii="Arial" w:hAnsi="Arial" w:cs="Arial"/>
                <w:sz w:val="20"/>
                <w:szCs w:val="20"/>
              </w:rPr>
            </w:pPr>
          </w:p>
        </w:tc>
        <w:tc>
          <w:tcPr>
            <w:tcW w:w="851" w:type="dxa"/>
          </w:tcPr>
          <w:p w14:paraId="767618B8" w14:textId="77777777" w:rsidR="00A06B7F" w:rsidRPr="004454B3" w:rsidRDefault="00A06B7F" w:rsidP="00A06B7F">
            <w:pPr>
              <w:rPr>
                <w:rFonts w:ascii="Arial" w:hAnsi="Arial" w:cs="Arial"/>
                <w:sz w:val="20"/>
                <w:szCs w:val="20"/>
              </w:rPr>
            </w:pPr>
          </w:p>
        </w:tc>
        <w:tc>
          <w:tcPr>
            <w:tcW w:w="991" w:type="dxa"/>
          </w:tcPr>
          <w:p w14:paraId="2B9F4D72" w14:textId="77777777" w:rsidR="00A06B7F" w:rsidRPr="004454B3" w:rsidRDefault="00A06B7F" w:rsidP="00A06B7F">
            <w:pPr>
              <w:rPr>
                <w:rFonts w:ascii="Arial" w:hAnsi="Arial" w:cs="Arial"/>
                <w:sz w:val="20"/>
                <w:szCs w:val="20"/>
              </w:rPr>
            </w:pPr>
          </w:p>
        </w:tc>
        <w:tc>
          <w:tcPr>
            <w:tcW w:w="5102" w:type="dxa"/>
          </w:tcPr>
          <w:p w14:paraId="196AD8F8" w14:textId="77777777" w:rsidR="00A06B7F" w:rsidRPr="004454B3" w:rsidRDefault="00A06B7F" w:rsidP="00A06B7F">
            <w:pPr>
              <w:rPr>
                <w:rFonts w:ascii="Arial" w:hAnsi="Arial" w:cs="Arial"/>
                <w:sz w:val="20"/>
                <w:szCs w:val="20"/>
              </w:rPr>
            </w:pPr>
          </w:p>
        </w:tc>
      </w:tr>
    </w:tbl>
    <w:p w14:paraId="659F8336" w14:textId="77777777" w:rsidR="00D62A95" w:rsidRDefault="00D62A95"/>
    <w:sectPr w:rsidR="00D62A95" w:rsidSect="005E2E07">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1418" w:bottom="1304" w:left="1418" w:header="709"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E544C" w14:textId="77777777" w:rsidR="007B7021" w:rsidRDefault="007B7021" w:rsidP="00CA72E8">
      <w:pPr>
        <w:spacing w:after="0" w:line="240" w:lineRule="auto"/>
      </w:pPr>
      <w:r>
        <w:separator/>
      </w:r>
    </w:p>
  </w:endnote>
  <w:endnote w:type="continuationSeparator" w:id="0">
    <w:p w14:paraId="267B0B84" w14:textId="77777777" w:rsidR="007B7021" w:rsidRDefault="007B7021" w:rsidP="00CA7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E4C75" w14:textId="77777777" w:rsidR="003A68DD" w:rsidRDefault="003A68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404040" w:themeColor="text1" w:themeTint="BF"/>
        <w:sz w:val="18"/>
        <w:szCs w:val="18"/>
      </w:rPr>
      <w:id w:val="-326520765"/>
      <w:docPartObj>
        <w:docPartGallery w:val="Page Numbers (Bottom of Page)"/>
        <w:docPartUnique/>
      </w:docPartObj>
    </w:sdtPr>
    <w:sdtEndPr/>
    <w:sdtContent>
      <w:p w14:paraId="69BA94A7" w14:textId="77777777" w:rsidR="007B7021" w:rsidRPr="00E055D0" w:rsidRDefault="007B7021" w:rsidP="005E2E07">
        <w:pPr>
          <w:pStyle w:val="Voettekst"/>
          <w:ind w:hanging="142"/>
          <w:jc w:val="right"/>
          <w:rPr>
            <w:color w:val="404040" w:themeColor="text1" w:themeTint="BF"/>
            <w:sz w:val="18"/>
            <w:szCs w:val="18"/>
          </w:rPr>
        </w:pPr>
        <w:r w:rsidRPr="00E055D0">
          <w:rPr>
            <w:color w:val="404040" w:themeColor="text1" w:themeTint="BF"/>
            <w:sz w:val="18"/>
            <w:szCs w:val="18"/>
          </w:rPr>
          <w:t xml:space="preserve">  </w:t>
        </w:r>
      </w:p>
      <w:p w14:paraId="2C3F87AC" w14:textId="48D03875" w:rsidR="007B7021" w:rsidRPr="00E055D0" w:rsidRDefault="005E2E07" w:rsidP="00E055D0">
        <w:pPr>
          <w:pStyle w:val="Voettekst"/>
          <w:ind w:left="-284" w:right="-173"/>
          <w:jc w:val="right"/>
          <w:rPr>
            <w:color w:val="404040" w:themeColor="text1" w:themeTint="BF"/>
            <w:sz w:val="18"/>
            <w:szCs w:val="18"/>
          </w:rPr>
        </w:pPr>
        <w:r w:rsidRPr="00E055D0">
          <w:rPr>
            <w:color w:val="404040" w:themeColor="text1" w:themeTint="BF"/>
            <w:sz w:val="18"/>
            <w:szCs w:val="18"/>
          </w:rPr>
          <w:t xml:space="preserve">    </w:t>
        </w:r>
        <w:r w:rsidR="007B7021" w:rsidRPr="00E055D0">
          <w:rPr>
            <w:color w:val="404040" w:themeColor="text1" w:themeTint="BF"/>
            <w:sz w:val="18"/>
            <w:szCs w:val="18"/>
          </w:rPr>
          <w:t xml:space="preserve"> Koninklijke N</w:t>
        </w:r>
        <w:r w:rsidRPr="00E055D0">
          <w:rPr>
            <w:color w:val="404040" w:themeColor="text1" w:themeTint="BF"/>
            <w:sz w:val="18"/>
            <w:szCs w:val="18"/>
          </w:rPr>
          <w:t>B</w:t>
        </w:r>
        <w:r w:rsidR="003A68DD">
          <w:rPr>
            <w:color w:val="404040" w:themeColor="text1" w:themeTint="BF"/>
            <w:sz w:val="18"/>
            <w:szCs w:val="18"/>
          </w:rPr>
          <w:t>A</w:t>
        </w:r>
        <w:r w:rsidR="00E055D0" w:rsidRPr="00E055D0">
          <w:rPr>
            <w:color w:val="404040" w:themeColor="text1" w:themeTint="BF"/>
            <w:sz w:val="18"/>
            <w:szCs w:val="18"/>
          </w:rPr>
          <w:t xml:space="preserve">   </w:t>
        </w:r>
        <w:r w:rsidRPr="00E055D0">
          <w:rPr>
            <w:color w:val="404040" w:themeColor="text1" w:themeTint="BF"/>
            <w:sz w:val="18"/>
            <w:szCs w:val="18"/>
          </w:rPr>
          <w:t xml:space="preserve"> </w:t>
        </w:r>
        <w:r w:rsidR="007B7021" w:rsidRPr="00E055D0">
          <w:rPr>
            <w:color w:val="404040" w:themeColor="text1" w:themeTint="BF"/>
            <w:sz w:val="18"/>
            <w:szCs w:val="18"/>
          </w:rPr>
          <w:t xml:space="preserve">        </w:t>
        </w:r>
        <w:r w:rsidR="003A68DD">
          <w:rPr>
            <w:color w:val="404040" w:themeColor="text1" w:themeTint="BF"/>
            <w:sz w:val="18"/>
            <w:szCs w:val="18"/>
          </w:rPr>
          <w:t xml:space="preserve">     </w:t>
        </w:r>
        <w:r w:rsidR="007B7021" w:rsidRPr="00E055D0">
          <w:rPr>
            <w:color w:val="404040" w:themeColor="text1" w:themeTint="BF"/>
            <w:sz w:val="18"/>
            <w:szCs w:val="18"/>
          </w:rPr>
          <w:t xml:space="preserve">       </w:t>
        </w:r>
        <w:r w:rsidRPr="00E055D0">
          <w:rPr>
            <w:color w:val="404040" w:themeColor="text1" w:themeTint="BF"/>
            <w:sz w:val="18"/>
            <w:szCs w:val="18"/>
          </w:rPr>
          <w:t xml:space="preserve">     </w:t>
        </w:r>
        <w:r w:rsidR="007B7021" w:rsidRPr="00E055D0">
          <w:rPr>
            <w:color w:val="404040" w:themeColor="text1" w:themeTint="BF"/>
            <w:sz w:val="18"/>
            <w:szCs w:val="18"/>
          </w:rPr>
          <w:t xml:space="preserve">     </w:t>
        </w:r>
        <w:r w:rsidR="003A68DD">
          <w:rPr>
            <w:color w:val="404040" w:themeColor="text1" w:themeTint="BF"/>
            <w:sz w:val="18"/>
            <w:szCs w:val="18"/>
          </w:rPr>
          <w:t xml:space="preserve">     </w:t>
        </w:r>
        <w:r w:rsidR="007B7021" w:rsidRPr="00E055D0">
          <w:rPr>
            <w:color w:val="404040" w:themeColor="text1" w:themeTint="BF"/>
            <w:sz w:val="18"/>
            <w:szCs w:val="18"/>
          </w:rPr>
          <w:t xml:space="preserve">                                                                                                                                                                                                                                                       </w:t>
        </w:r>
        <w:r w:rsidR="00E055D0" w:rsidRPr="00E055D0">
          <w:rPr>
            <w:color w:val="404040" w:themeColor="text1" w:themeTint="BF"/>
            <w:sz w:val="18"/>
            <w:szCs w:val="18"/>
          </w:rPr>
          <w:t xml:space="preserve">                               </w:t>
        </w:r>
        <w:r w:rsidR="007B7021" w:rsidRPr="00E055D0">
          <w:rPr>
            <w:color w:val="404040" w:themeColor="text1" w:themeTint="BF"/>
            <w:sz w:val="18"/>
            <w:szCs w:val="18"/>
          </w:rPr>
          <w:fldChar w:fldCharType="begin"/>
        </w:r>
        <w:r w:rsidR="007B7021" w:rsidRPr="00E055D0">
          <w:rPr>
            <w:color w:val="404040" w:themeColor="text1" w:themeTint="BF"/>
            <w:sz w:val="18"/>
            <w:szCs w:val="18"/>
          </w:rPr>
          <w:instrText>PAGE   \* MERGEFORMAT</w:instrText>
        </w:r>
        <w:r w:rsidR="007B7021" w:rsidRPr="00E055D0">
          <w:rPr>
            <w:color w:val="404040" w:themeColor="text1" w:themeTint="BF"/>
            <w:sz w:val="18"/>
            <w:szCs w:val="18"/>
          </w:rPr>
          <w:fldChar w:fldCharType="separate"/>
        </w:r>
        <w:r w:rsidR="001251C3">
          <w:rPr>
            <w:noProof/>
            <w:color w:val="404040" w:themeColor="text1" w:themeTint="BF"/>
            <w:sz w:val="18"/>
            <w:szCs w:val="18"/>
          </w:rPr>
          <w:t>1</w:t>
        </w:r>
        <w:r w:rsidR="007B7021" w:rsidRPr="00E055D0">
          <w:rPr>
            <w:color w:val="404040" w:themeColor="text1" w:themeTint="BF"/>
            <w:sz w:val="18"/>
            <w:szCs w:val="18"/>
          </w:rPr>
          <w:fldChar w:fldCharType="end"/>
        </w:r>
      </w:p>
    </w:sdtContent>
  </w:sdt>
  <w:p w14:paraId="6EE5E963" w14:textId="77777777" w:rsidR="007B7021" w:rsidRPr="00E055D0" w:rsidRDefault="007B7021" w:rsidP="005E2E07">
    <w:pPr>
      <w:pStyle w:val="Voettekst"/>
      <w:rPr>
        <w:color w:val="404040" w:themeColor="text1" w:themeTint="B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D9EB" w14:textId="77777777" w:rsidR="003A68DD" w:rsidRDefault="003A68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6DCD2" w14:textId="77777777" w:rsidR="007B7021" w:rsidRDefault="007B7021" w:rsidP="00CA72E8">
      <w:pPr>
        <w:spacing w:after="0" w:line="240" w:lineRule="auto"/>
      </w:pPr>
      <w:r>
        <w:separator/>
      </w:r>
    </w:p>
  </w:footnote>
  <w:footnote w:type="continuationSeparator" w:id="0">
    <w:p w14:paraId="00C87A3B" w14:textId="77777777" w:rsidR="007B7021" w:rsidRDefault="007B7021" w:rsidP="00CA72E8">
      <w:pPr>
        <w:spacing w:after="0" w:line="240" w:lineRule="auto"/>
      </w:pPr>
      <w:r>
        <w:continuationSeparator/>
      </w:r>
    </w:p>
  </w:footnote>
  <w:footnote w:id="1">
    <w:p w14:paraId="5E4650B3" w14:textId="5BD2BB05" w:rsidR="007B7021" w:rsidRPr="007B7021" w:rsidRDefault="007B7021" w:rsidP="00CA72E8">
      <w:pPr>
        <w:pStyle w:val="Voetnoottekst"/>
        <w:rPr>
          <w:rFonts w:ascii="Arial" w:hAnsi="Arial" w:cs="Arial"/>
          <w:sz w:val="16"/>
          <w:szCs w:val="16"/>
        </w:rPr>
      </w:pPr>
      <w:r w:rsidRPr="007B7021">
        <w:rPr>
          <w:rStyle w:val="Voetnootmarkering"/>
          <w:rFonts w:ascii="Arial" w:hAnsi="Arial" w:cs="Arial"/>
          <w:sz w:val="16"/>
          <w:szCs w:val="16"/>
        </w:rPr>
        <w:footnoteRef/>
      </w:r>
      <w:r w:rsidRPr="007B7021">
        <w:rPr>
          <w:rFonts w:ascii="Arial" w:hAnsi="Arial" w:cs="Arial"/>
          <w:sz w:val="16"/>
          <w:szCs w:val="16"/>
          <w:lang w:val="en-US"/>
        </w:rPr>
        <w:t xml:space="preserve"> NOCLAR </w:t>
      </w:r>
      <w:proofErr w:type="spellStart"/>
      <w:r w:rsidRPr="007B7021">
        <w:rPr>
          <w:rFonts w:ascii="Arial" w:hAnsi="Arial" w:cs="Arial"/>
          <w:sz w:val="16"/>
          <w:szCs w:val="16"/>
          <w:lang w:val="en-US"/>
        </w:rPr>
        <w:t>staat</w:t>
      </w:r>
      <w:proofErr w:type="spellEnd"/>
      <w:r w:rsidRPr="007B7021">
        <w:rPr>
          <w:rFonts w:ascii="Arial" w:hAnsi="Arial" w:cs="Arial"/>
          <w:sz w:val="16"/>
          <w:szCs w:val="16"/>
          <w:lang w:val="en-US"/>
        </w:rPr>
        <w:t xml:space="preserve"> </w:t>
      </w:r>
      <w:proofErr w:type="spellStart"/>
      <w:r w:rsidRPr="007B7021">
        <w:rPr>
          <w:rFonts w:ascii="Arial" w:hAnsi="Arial" w:cs="Arial"/>
          <w:sz w:val="16"/>
          <w:szCs w:val="16"/>
          <w:lang w:val="en-US"/>
        </w:rPr>
        <w:t>voor</w:t>
      </w:r>
      <w:proofErr w:type="spellEnd"/>
      <w:r w:rsidRPr="007B7021">
        <w:rPr>
          <w:rFonts w:ascii="Arial" w:hAnsi="Arial" w:cs="Arial"/>
          <w:sz w:val="16"/>
          <w:szCs w:val="16"/>
          <w:lang w:val="en-US"/>
        </w:rPr>
        <w:t xml:space="preserve"> ‘</w:t>
      </w:r>
      <w:r w:rsidRPr="007B7021">
        <w:rPr>
          <w:rFonts w:ascii="Arial" w:hAnsi="Arial" w:cs="Arial"/>
          <w:sz w:val="16"/>
          <w:szCs w:val="16"/>
          <w:lang w:val="en-GB"/>
        </w:rPr>
        <w:t xml:space="preserve">Responding to Non-Compliance with Laws and Regulations’. </w:t>
      </w:r>
      <w:r w:rsidRPr="007B7021">
        <w:rPr>
          <w:rFonts w:ascii="Arial" w:hAnsi="Arial" w:cs="Arial"/>
          <w:sz w:val="16"/>
          <w:szCs w:val="16"/>
        </w:rPr>
        <w:t xml:space="preserve">De bepalingen in </w:t>
      </w:r>
      <w:proofErr w:type="spellStart"/>
      <w:r w:rsidRPr="007B7021">
        <w:rPr>
          <w:rFonts w:ascii="Arial" w:hAnsi="Arial" w:cs="Arial"/>
          <w:sz w:val="16"/>
          <w:szCs w:val="16"/>
        </w:rPr>
        <w:t>Section</w:t>
      </w:r>
      <w:proofErr w:type="spellEnd"/>
      <w:r w:rsidRPr="007B7021">
        <w:rPr>
          <w:rFonts w:ascii="Arial" w:hAnsi="Arial" w:cs="Arial"/>
          <w:sz w:val="16"/>
          <w:szCs w:val="16"/>
        </w:rPr>
        <w:t xml:space="preserve"> 225 en </w:t>
      </w:r>
      <w:proofErr w:type="spellStart"/>
      <w:r w:rsidRPr="007B7021">
        <w:rPr>
          <w:rFonts w:ascii="Arial" w:hAnsi="Arial" w:cs="Arial"/>
          <w:sz w:val="16"/>
          <w:szCs w:val="16"/>
        </w:rPr>
        <w:t>Section</w:t>
      </w:r>
      <w:proofErr w:type="spellEnd"/>
      <w:r w:rsidRPr="007B7021">
        <w:rPr>
          <w:rFonts w:ascii="Arial" w:hAnsi="Arial" w:cs="Arial"/>
          <w:sz w:val="16"/>
          <w:szCs w:val="16"/>
        </w:rPr>
        <w:t xml:space="preserve"> 360 van de </w:t>
      </w:r>
      <w:proofErr w:type="spellStart"/>
      <w:r w:rsidRPr="007B7021">
        <w:rPr>
          <w:rFonts w:ascii="Arial" w:hAnsi="Arial" w:cs="Arial"/>
          <w:sz w:val="16"/>
          <w:szCs w:val="16"/>
        </w:rPr>
        <w:t>CoE</w:t>
      </w:r>
      <w:proofErr w:type="spellEnd"/>
      <w:r w:rsidRPr="007B7021">
        <w:rPr>
          <w:rFonts w:ascii="Arial" w:hAnsi="Arial" w:cs="Arial"/>
          <w:sz w:val="16"/>
          <w:szCs w:val="16"/>
        </w:rPr>
        <w:t xml:space="preserve"> regelen hoe accountants reageren op een ‘</w:t>
      </w:r>
      <w:proofErr w:type="spellStart"/>
      <w:r w:rsidRPr="007B7021">
        <w:rPr>
          <w:rFonts w:ascii="Arial" w:hAnsi="Arial" w:cs="Arial"/>
          <w:sz w:val="16"/>
          <w:szCs w:val="16"/>
        </w:rPr>
        <w:t>noclar</w:t>
      </w:r>
      <w:proofErr w:type="spellEnd"/>
      <w:r w:rsidRPr="007B7021">
        <w:rPr>
          <w:rFonts w:ascii="Arial" w:hAnsi="Arial" w:cs="Arial"/>
          <w:sz w:val="16"/>
          <w:szCs w:val="16"/>
        </w:rPr>
        <w:t xml:space="preserve">’. De </w:t>
      </w:r>
      <w:proofErr w:type="spellStart"/>
      <w:r w:rsidRPr="007B7021">
        <w:rPr>
          <w:rFonts w:ascii="Arial" w:hAnsi="Arial" w:cs="Arial"/>
          <w:sz w:val="16"/>
          <w:szCs w:val="16"/>
        </w:rPr>
        <w:t>CoE</w:t>
      </w:r>
      <w:proofErr w:type="spellEnd"/>
      <w:r w:rsidRPr="007B7021">
        <w:rPr>
          <w:rFonts w:ascii="Arial" w:hAnsi="Arial" w:cs="Arial"/>
          <w:sz w:val="16"/>
          <w:szCs w:val="16"/>
        </w:rPr>
        <w:t xml:space="preserve"> heeft enkele aanpassingen gedaan in andere </w:t>
      </w:r>
      <w:proofErr w:type="spellStart"/>
      <w:r w:rsidRPr="007B7021">
        <w:rPr>
          <w:rFonts w:ascii="Arial" w:hAnsi="Arial" w:cs="Arial"/>
          <w:sz w:val="16"/>
          <w:szCs w:val="16"/>
        </w:rPr>
        <w:t>Sections</w:t>
      </w:r>
      <w:proofErr w:type="spellEnd"/>
      <w:r w:rsidRPr="007B7021">
        <w:rPr>
          <w:rFonts w:ascii="Arial" w:hAnsi="Arial" w:cs="Arial"/>
          <w:sz w:val="16"/>
          <w:szCs w:val="16"/>
        </w:rPr>
        <w:t xml:space="preserve"> van de </w:t>
      </w:r>
      <w:proofErr w:type="spellStart"/>
      <w:r w:rsidRPr="007B7021">
        <w:rPr>
          <w:rFonts w:ascii="Arial" w:hAnsi="Arial" w:cs="Arial"/>
          <w:sz w:val="16"/>
          <w:szCs w:val="16"/>
        </w:rPr>
        <w:t>CoE</w:t>
      </w:r>
      <w:proofErr w:type="spellEnd"/>
      <w:r w:rsidRPr="007B7021">
        <w:rPr>
          <w:rFonts w:ascii="Arial" w:hAnsi="Arial" w:cs="Arial"/>
          <w:sz w:val="16"/>
          <w:szCs w:val="16"/>
        </w:rPr>
        <w:t>. Die aanpassingen hangen met NOCLAR samen. Tijdens de evaluatie van de VGBA zullen we beoordelen of het nodig is om die aanpassingen te verwerken in de VGBA, in de toelichting op de VGBA of in de NBA-handreiking 1130 Voorbeelden toepassing van de VGBA.</w:t>
      </w:r>
    </w:p>
  </w:footnote>
  <w:footnote w:id="2">
    <w:p w14:paraId="4A92DC30" w14:textId="77777777" w:rsidR="007B7021" w:rsidRPr="007B7021" w:rsidRDefault="007B7021" w:rsidP="00CA72E8">
      <w:pPr>
        <w:pStyle w:val="Voetnoottekst"/>
        <w:rPr>
          <w:rFonts w:ascii="Arial" w:hAnsi="Arial" w:cs="Arial"/>
          <w:sz w:val="16"/>
          <w:szCs w:val="16"/>
        </w:rPr>
      </w:pPr>
      <w:r w:rsidRPr="007B7021">
        <w:rPr>
          <w:rStyle w:val="Voetnootmarkering"/>
          <w:rFonts w:ascii="Arial" w:hAnsi="Arial" w:cs="Arial"/>
          <w:sz w:val="16"/>
          <w:szCs w:val="16"/>
        </w:rPr>
        <w:footnoteRef/>
      </w:r>
      <w:r w:rsidRPr="007B7021">
        <w:rPr>
          <w:rFonts w:ascii="Arial" w:hAnsi="Arial" w:cs="Arial"/>
          <w:sz w:val="16"/>
          <w:szCs w:val="16"/>
        </w:rPr>
        <w:t xml:space="preserve"> De NBA is uitgegaan van de NOCLAR-bepalingen zoals gepubliceerd in de </w:t>
      </w:r>
      <w:proofErr w:type="spellStart"/>
      <w:r w:rsidRPr="007B7021">
        <w:rPr>
          <w:rFonts w:ascii="Arial" w:hAnsi="Arial" w:cs="Arial"/>
          <w:sz w:val="16"/>
          <w:szCs w:val="16"/>
        </w:rPr>
        <w:t>Final</w:t>
      </w:r>
      <w:proofErr w:type="spellEnd"/>
      <w:r w:rsidRPr="007B7021">
        <w:rPr>
          <w:rFonts w:ascii="Arial" w:hAnsi="Arial" w:cs="Arial"/>
          <w:sz w:val="16"/>
          <w:szCs w:val="16"/>
        </w:rPr>
        <w:t xml:space="preserve"> </w:t>
      </w:r>
      <w:proofErr w:type="spellStart"/>
      <w:r w:rsidRPr="007B7021">
        <w:rPr>
          <w:rFonts w:ascii="Arial" w:hAnsi="Arial" w:cs="Arial"/>
          <w:sz w:val="16"/>
          <w:szCs w:val="16"/>
        </w:rPr>
        <w:t>Pronouncement</w:t>
      </w:r>
      <w:proofErr w:type="spellEnd"/>
      <w:r w:rsidRPr="007B7021">
        <w:rPr>
          <w:rFonts w:ascii="Arial" w:hAnsi="Arial" w:cs="Arial"/>
          <w:sz w:val="16"/>
          <w:szCs w:val="16"/>
        </w:rPr>
        <w:t xml:space="preserve"> </w:t>
      </w:r>
      <w:proofErr w:type="spellStart"/>
      <w:r w:rsidRPr="007B7021">
        <w:rPr>
          <w:rFonts w:ascii="Arial" w:hAnsi="Arial" w:cs="Arial"/>
          <w:sz w:val="16"/>
          <w:szCs w:val="16"/>
        </w:rPr>
        <w:t>July</w:t>
      </w:r>
      <w:proofErr w:type="spellEnd"/>
      <w:r w:rsidRPr="007B7021">
        <w:rPr>
          <w:rFonts w:ascii="Arial" w:hAnsi="Arial" w:cs="Arial"/>
          <w:sz w:val="16"/>
          <w:szCs w:val="16"/>
        </w:rPr>
        <w:t xml:space="preserve"> 2016. Deze bepalingen staan inmiddels in de </w:t>
      </w:r>
      <w:proofErr w:type="spellStart"/>
      <w:r w:rsidRPr="007B7021">
        <w:rPr>
          <w:rFonts w:ascii="Arial" w:hAnsi="Arial" w:cs="Arial"/>
          <w:sz w:val="16"/>
          <w:szCs w:val="16"/>
        </w:rPr>
        <w:t>CoE</w:t>
      </w:r>
      <w:proofErr w:type="spellEnd"/>
      <w:r w:rsidRPr="007B7021">
        <w:rPr>
          <w:rFonts w:ascii="Arial" w:hAnsi="Arial" w:cs="Arial"/>
          <w:sz w:val="16"/>
          <w:szCs w:val="16"/>
        </w:rPr>
        <w:t xml:space="preserve">.  </w:t>
      </w:r>
    </w:p>
  </w:footnote>
  <w:footnote w:id="3">
    <w:p w14:paraId="7F15EC42" w14:textId="77777777" w:rsidR="007B7021" w:rsidRDefault="007B7021" w:rsidP="00CA72E8">
      <w:pPr>
        <w:pStyle w:val="Voetnoottekst"/>
      </w:pPr>
      <w:r w:rsidRPr="007B7021">
        <w:rPr>
          <w:rStyle w:val="Voetnootmarkering"/>
          <w:rFonts w:ascii="Arial" w:hAnsi="Arial" w:cs="Arial"/>
          <w:sz w:val="16"/>
          <w:szCs w:val="16"/>
        </w:rPr>
        <w:footnoteRef/>
      </w:r>
      <w:r w:rsidRPr="007B7021">
        <w:rPr>
          <w:rFonts w:ascii="Arial" w:hAnsi="Arial" w:cs="Arial"/>
          <w:sz w:val="16"/>
          <w:szCs w:val="16"/>
        </w:rPr>
        <w:t xml:space="preserve"> De VGBA maakt ook geen onderscheid naar ledengroep.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0ABF" w14:textId="77777777" w:rsidR="003A68DD" w:rsidRDefault="003A68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5EBD3" w14:textId="57580527" w:rsidR="007B7021" w:rsidRDefault="007B7021">
    <w:pPr>
      <w:pStyle w:val="Koptekst"/>
      <w:rPr>
        <w:rFonts w:ascii="Arial" w:hAnsi="Arial" w:cs="Arial"/>
        <w:b/>
        <w:sz w:val="20"/>
        <w:szCs w:val="20"/>
      </w:rPr>
    </w:pPr>
    <w:r w:rsidRPr="00BE25A9">
      <w:rPr>
        <w:rFonts w:ascii="Arial" w:hAnsi="Arial" w:cs="Arial"/>
        <w:b/>
        <w:sz w:val="20"/>
        <w:szCs w:val="20"/>
      </w:rPr>
      <w:t>TRANSPONERINGSTABEL NV NOCLAR</w:t>
    </w:r>
    <w:r w:rsidRPr="00BE25A9">
      <w:rPr>
        <w:rFonts w:ascii="Arial" w:hAnsi="Arial" w:cs="Arial"/>
        <w:sz w:val="20"/>
        <w:szCs w:val="20"/>
      </w:rPr>
      <w:t xml:space="preserve"> </w:t>
    </w:r>
    <w:r w:rsidRPr="00DE54B6">
      <w:rPr>
        <w:rFonts w:ascii="Arial" w:hAnsi="Arial" w:cs="Arial"/>
        <w:b/>
        <w:sz w:val="20"/>
        <w:szCs w:val="20"/>
      </w:rPr>
      <w:t>–</w:t>
    </w:r>
    <w:r>
      <w:rPr>
        <w:rFonts w:ascii="Arial" w:hAnsi="Arial" w:cs="Arial"/>
        <w:b/>
        <w:sz w:val="20"/>
        <w:szCs w:val="20"/>
      </w:rPr>
      <w:t xml:space="preserve"> NOCLAR-bepalingen in de Code of Ethics</w:t>
    </w:r>
  </w:p>
  <w:p w14:paraId="24DB2159" w14:textId="3F563A69" w:rsidR="007B7021" w:rsidRDefault="001251C3">
    <w:pPr>
      <w:pStyle w:val="Koptekst"/>
    </w:pPr>
    <w:r>
      <w:t xml:space="preserve">(4 </w:t>
    </w:r>
    <w:r>
      <w:t>decemb</w:t>
    </w:r>
    <w:bookmarkStart w:id="0" w:name="_GoBack"/>
    <w:bookmarkEnd w:id="0"/>
    <w:r w:rsidR="007B7021">
      <w:t>er 2018)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D7AD" w14:textId="77777777" w:rsidR="003A68DD" w:rsidRDefault="003A68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081"/>
    <w:multiLevelType w:val="hybridMultilevel"/>
    <w:tmpl w:val="95FEDD1E"/>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5876A0"/>
    <w:multiLevelType w:val="hybridMultilevel"/>
    <w:tmpl w:val="3CEA462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444DEC"/>
    <w:multiLevelType w:val="hybridMultilevel"/>
    <w:tmpl w:val="3ACE497A"/>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B37DC0"/>
    <w:multiLevelType w:val="hybridMultilevel"/>
    <w:tmpl w:val="1C569A36"/>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1C26043"/>
    <w:multiLevelType w:val="hybridMultilevel"/>
    <w:tmpl w:val="67DE1FE0"/>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5FB6558"/>
    <w:multiLevelType w:val="hybridMultilevel"/>
    <w:tmpl w:val="37B6B80A"/>
    <w:lvl w:ilvl="0" w:tplc="76A87AE0">
      <w:start w:val="1"/>
      <w:numFmt w:val="lowerRoman"/>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A5589B"/>
    <w:multiLevelType w:val="hybridMultilevel"/>
    <w:tmpl w:val="F724A1C6"/>
    <w:lvl w:ilvl="0" w:tplc="0E8C787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D1A1EFD"/>
    <w:multiLevelType w:val="hybridMultilevel"/>
    <w:tmpl w:val="1EAAE66C"/>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6679DD"/>
    <w:multiLevelType w:val="hybridMultilevel"/>
    <w:tmpl w:val="B860CCF8"/>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0DA0286"/>
    <w:multiLevelType w:val="hybridMultilevel"/>
    <w:tmpl w:val="32684E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3EB14F2"/>
    <w:multiLevelType w:val="hybridMultilevel"/>
    <w:tmpl w:val="72E64116"/>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52F2334"/>
    <w:multiLevelType w:val="hybridMultilevel"/>
    <w:tmpl w:val="63066C4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5F97CD5"/>
    <w:multiLevelType w:val="hybridMultilevel"/>
    <w:tmpl w:val="2A58BFEA"/>
    <w:lvl w:ilvl="0" w:tplc="55146414">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9E09E9"/>
    <w:multiLevelType w:val="hybridMultilevel"/>
    <w:tmpl w:val="C83C61D6"/>
    <w:lvl w:ilvl="0" w:tplc="0E8C787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AE53DAE"/>
    <w:multiLevelType w:val="hybridMultilevel"/>
    <w:tmpl w:val="E3EA4686"/>
    <w:lvl w:ilvl="0" w:tplc="0E8C787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C8F21EB"/>
    <w:multiLevelType w:val="hybridMultilevel"/>
    <w:tmpl w:val="D3420562"/>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92135B"/>
    <w:multiLevelType w:val="hybridMultilevel"/>
    <w:tmpl w:val="84F66E94"/>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C6DB2"/>
    <w:multiLevelType w:val="hybridMultilevel"/>
    <w:tmpl w:val="39968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139116C"/>
    <w:multiLevelType w:val="hybridMultilevel"/>
    <w:tmpl w:val="313C5B08"/>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DE4056"/>
    <w:multiLevelType w:val="hybridMultilevel"/>
    <w:tmpl w:val="B6B28418"/>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BC3C0C"/>
    <w:multiLevelType w:val="hybridMultilevel"/>
    <w:tmpl w:val="C6C2966E"/>
    <w:lvl w:ilvl="0" w:tplc="E548786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5879BE"/>
    <w:multiLevelType w:val="hybridMultilevel"/>
    <w:tmpl w:val="88664354"/>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F4869E5"/>
    <w:multiLevelType w:val="hybridMultilevel"/>
    <w:tmpl w:val="95BCB626"/>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FAC787A"/>
    <w:multiLevelType w:val="hybridMultilevel"/>
    <w:tmpl w:val="42F4EDE6"/>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D552DE"/>
    <w:multiLevelType w:val="hybridMultilevel"/>
    <w:tmpl w:val="A9C0BDC0"/>
    <w:lvl w:ilvl="0" w:tplc="0E8C7870">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C9D6D81"/>
    <w:multiLevelType w:val="hybridMultilevel"/>
    <w:tmpl w:val="3634B4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D671E88"/>
    <w:multiLevelType w:val="hybridMultilevel"/>
    <w:tmpl w:val="FFA89D5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363994"/>
    <w:multiLevelType w:val="hybridMultilevel"/>
    <w:tmpl w:val="1E7A8276"/>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962A39"/>
    <w:multiLevelType w:val="hybridMultilevel"/>
    <w:tmpl w:val="323EBC62"/>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C044A5"/>
    <w:multiLevelType w:val="hybridMultilevel"/>
    <w:tmpl w:val="14741554"/>
    <w:lvl w:ilvl="0" w:tplc="A1105D3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7A54F1"/>
    <w:multiLevelType w:val="hybridMultilevel"/>
    <w:tmpl w:val="05525EFA"/>
    <w:lvl w:ilvl="0" w:tplc="55146414">
      <w:start w:val="1"/>
      <w:numFmt w:val="lowerLetter"/>
      <w:lvlText w:val="%1"/>
      <w:lvlJc w:val="left"/>
      <w:pPr>
        <w:ind w:left="720" w:hanging="360"/>
      </w:pPr>
      <w:rPr>
        <w:rFonts w:hint="default"/>
      </w:rPr>
    </w:lvl>
    <w:lvl w:ilvl="1" w:tplc="FA0AD576">
      <w:start w:val="1"/>
      <w:numFmt w:val="lowerLetter"/>
      <w:lvlText w:val="%2."/>
      <w:lvlJc w:val="left"/>
      <w:pPr>
        <w:ind w:left="1785" w:hanging="705"/>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6EF4DE6"/>
    <w:multiLevelType w:val="hybridMultilevel"/>
    <w:tmpl w:val="8398D7EA"/>
    <w:lvl w:ilvl="0" w:tplc="55146414">
      <w:start w:val="1"/>
      <w:numFmt w:val="lowerLetter"/>
      <w:lvlText w:val="%1"/>
      <w:lvlJc w:val="left"/>
      <w:pPr>
        <w:ind w:left="720" w:hanging="360"/>
      </w:pPr>
      <w:rPr>
        <w:rFonts w:hint="default"/>
      </w:rPr>
    </w:lvl>
    <w:lvl w:ilvl="1" w:tplc="55146414">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AE65DF"/>
    <w:multiLevelType w:val="hybridMultilevel"/>
    <w:tmpl w:val="F414581C"/>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FC30F18"/>
    <w:multiLevelType w:val="hybridMultilevel"/>
    <w:tmpl w:val="6C06B2EA"/>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2D54DCD"/>
    <w:multiLevelType w:val="hybridMultilevel"/>
    <w:tmpl w:val="14148F32"/>
    <w:lvl w:ilvl="0" w:tplc="5514641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D059BF"/>
    <w:multiLevelType w:val="hybridMultilevel"/>
    <w:tmpl w:val="6D887802"/>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7B4E79"/>
    <w:multiLevelType w:val="hybridMultilevel"/>
    <w:tmpl w:val="64988A54"/>
    <w:lvl w:ilvl="0" w:tplc="A1105D3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C2B031E"/>
    <w:multiLevelType w:val="hybridMultilevel"/>
    <w:tmpl w:val="786C41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02A418D"/>
    <w:multiLevelType w:val="hybridMultilevel"/>
    <w:tmpl w:val="09E029AA"/>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A935FF"/>
    <w:multiLevelType w:val="hybridMultilevel"/>
    <w:tmpl w:val="57FCD348"/>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71402F3"/>
    <w:multiLevelType w:val="hybridMultilevel"/>
    <w:tmpl w:val="BB8A1986"/>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8855695"/>
    <w:multiLevelType w:val="hybridMultilevel"/>
    <w:tmpl w:val="955EE444"/>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680198"/>
    <w:multiLevelType w:val="hybridMultilevel"/>
    <w:tmpl w:val="80A24C08"/>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FCF08E0"/>
    <w:multiLevelType w:val="hybridMultilevel"/>
    <w:tmpl w:val="5CD00B52"/>
    <w:lvl w:ilvl="0" w:tplc="A1105D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14"/>
  </w:num>
  <w:num w:numId="3">
    <w:abstractNumId w:val="24"/>
  </w:num>
  <w:num w:numId="4">
    <w:abstractNumId w:val="12"/>
  </w:num>
  <w:num w:numId="5">
    <w:abstractNumId w:val="6"/>
  </w:num>
  <w:num w:numId="6">
    <w:abstractNumId w:val="1"/>
  </w:num>
  <w:num w:numId="7">
    <w:abstractNumId w:val="13"/>
  </w:num>
  <w:num w:numId="8">
    <w:abstractNumId w:val="38"/>
  </w:num>
  <w:num w:numId="9">
    <w:abstractNumId w:val="43"/>
  </w:num>
  <w:num w:numId="10">
    <w:abstractNumId w:val="4"/>
  </w:num>
  <w:num w:numId="11">
    <w:abstractNumId w:val="8"/>
  </w:num>
  <w:num w:numId="12">
    <w:abstractNumId w:val="41"/>
  </w:num>
  <w:num w:numId="13">
    <w:abstractNumId w:val="39"/>
  </w:num>
  <w:num w:numId="14">
    <w:abstractNumId w:val="42"/>
  </w:num>
  <w:num w:numId="15">
    <w:abstractNumId w:val="32"/>
  </w:num>
  <w:num w:numId="16">
    <w:abstractNumId w:val="22"/>
  </w:num>
  <w:num w:numId="17">
    <w:abstractNumId w:val="2"/>
  </w:num>
  <w:num w:numId="18">
    <w:abstractNumId w:val="34"/>
  </w:num>
  <w:num w:numId="19">
    <w:abstractNumId w:val="28"/>
  </w:num>
  <w:num w:numId="20">
    <w:abstractNumId w:val="20"/>
  </w:num>
  <w:num w:numId="21">
    <w:abstractNumId w:val="5"/>
  </w:num>
  <w:num w:numId="22">
    <w:abstractNumId w:val="33"/>
  </w:num>
  <w:num w:numId="23">
    <w:abstractNumId w:val="3"/>
  </w:num>
  <w:num w:numId="24">
    <w:abstractNumId w:val="30"/>
  </w:num>
  <w:num w:numId="25">
    <w:abstractNumId w:val="16"/>
  </w:num>
  <w:num w:numId="26">
    <w:abstractNumId w:val="31"/>
  </w:num>
  <w:num w:numId="27">
    <w:abstractNumId w:val="10"/>
  </w:num>
  <w:num w:numId="28">
    <w:abstractNumId w:val="15"/>
  </w:num>
  <w:num w:numId="29">
    <w:abstractNumId w:val="23"/>
  </w:num>
  <w:num w:numId="30">
    <w:abstractNumId w:val="29"/>
  </w:num>
  <w:num w:numId="31">
    <w:abstractNumId w:val="17"/>
  </w:num>
  <w:num w:numId="32">
    <w:abstractNumId w:val="27"/>
  </w:num>
  <w:num w:numId="33">
    <w:abstractNumId w:val="9"/>
  </w:num>
  <w:num w:numId="34">
    <w:abstractNumId w:val="37"/>
  </w:num>
  <w:num w:numId="35">
    <w:abstractNumId w:val="35"/>
  </w:num>
  <w:num w:numId="36">
    <w:abstractNumId w:val="25"/>
  </w:num>
  <w:num w:numId="37">
    <w:abstractNumId w:val="0"/>
  </w:num>
  <w:num w:numId="38">
    <w:abstractNumId w:val="7"/>
  </w:num>
  <w:num w:numId="39">
    <w:abstractNumId w:val="40"/>
  </w:num>
  <w:num w:numId="40">
    <w:abstractNumId w:val="21"/>
  </w:num>
  <w:num w:numId="41">
    <w:abstractNumId w:val="18"/>
  </w:num>
  <w:num w:numId="42">
    <w:abstractNumId w:val="36"/>
  </w:num>
  <w:num w:numId="43">
    <w:abstractNumId w:val="26"/>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95"/>
    <w:rsid w:val="000154AE"/>
    <w:rsid w:val="00062485"/>
    <w:rsid w:val="00084E4C"/>
    <w:rsid w:val="00095050"/>
    <w:rsid w:val="000B04C7"/>
    <w:rsid w:val="000B19E2"/>
    <w:rsid w:val="000B775A"/>
    <w:rsid w:val="001251C3"/>
    <w:rsid w:val="00127529"/>
    <w:rsid w:val="0013771D"/>
    <w:rsid w:val="001B72E5"/>
    <w:rsid w:val="001E29F5"/>
    <w:rsid w:val="001E6596"/>
    <w:rsid w:val="001F1DB8"/>
    <w:rsid w:val="00202F71"/>
    <w:rsid w:val="00216148"/>
    <w:rsid w:val="00216F45"/>
    <w:rsid w:val="0026097D"/>
    <w:rsid w:val="002B40BC"/>
    <w:rsid w:val="002C10D1"/>
    <w:rsid w:val="002C40EB"/>
    <w:rsid w:val="002C79AF"/>
    <w:rsid w:val="002F3325"/>
    <w:rsid w:val="0031195E"/>
    <w:rsid w:val="0033501D"/>
    <w:rsid w:val="003354AD"/>
    <w:rsid w:val="00351E58"/>
    <w:rsid w:val="003520BF"/>
    <w:rsid w:val="003967D5"/>
    <w:rsid w:val="003A68DD"/>
    <w:rsid w:val="003B7E24"/>
    <w:rsid w:val="003D1ACC"/>
    <w:rsid w:val="003F59A3"/>
    <w:rsid w:val="003F6CF1"/>
    <w:rsid w:val="004108A9"/>
    <w:rsid w:val="004454B3"/>
    <w:rsid w:val="00487BBB"/>
    <w:rsid w:val="004C6762"/>
    <w:rsid w:val="004F0905"/>
    <w:rsid w:val="004F4E70"/>
    <w:rsid w:val="00513F34"/>
    <w:rsid w:val="00516EC1"/>
    <w:rsid w:val="0052238F"/>
    <w:rsid w:val="00534081"/>
    <w:rsid w:val="005A5902"/>
    <w:rsid w:val="005C01F5"/>
    <w:rsid w:val="005C62C9"/>
    <w:rsid w:val="005D1885"/>
    <w:rsid w:val="005D414D"/>
    <w:rsid w:val="005E20BD"/>
    <w:rsid w:val="005E2E07"/>
    <w:rsid w:val="00610DB7"/>
    <w:rsid w:val="006573FE"/>
    <w:rsid w:val="00660E12"/>
    <w:rsid w:val="00671BB6"/>
    <w:rsid w:val="00677200"/>
    <w:rsid w:val="006A765F"/>
    <w:rsid w:val="006B2AA6"/>
    <w:rsid w:val="006E19FB"/>
    <w:rsid w:val="00723028"/>
    <w:rsid w:val="007366BA"/>
    <w:rsid w:val="00740998"/>
    <w:rsid w:val="00770FA9"/>
    <w:rsid w:val="007B7021"/>
    <w:rsid w:val="008017D2"/>
    <w:rsid w:val="0082534C"/>
    <w:rsid w:val="0084459D"/>
    <w:rsid w:val="00847432"/>
    <w:rsid w:val="008505A2"/>
    <w:rsid w:val="008628D1"/>
    <w:rsid w:val="00867B5D"/>
    <w:rsid w:val="00890256"/>
    <w:rsid w:val="008D08D7"/>
    <w:rsid w:val="0090549D"/>
    <w:rsid w:val="00977F5E"/>
    <w:rsid w:val="0098783F"/>
    <w:rsid w:val="00996D10"/>
    <w:rsid w:val="009A0726"/>
    <w:rsid w:val="009B5F63"/>
    <w:rsid w:val="009C2F81"/>
    <w:rsid w:val="009F7C1C"/>
    <w:rsid w:val="00A02E82"/>
    <w:rsid w:val="00A06B7F"/>
    <w:rsid w:val="00A548EC"/>
    <w:rsid w:val="00A54EF2"/>
    <w:rsid w:val="00A61257"/>
    <w:rsid w:val="00A70501"/>
    <w:rsid w:val="00A75CA9"/>
    <w:rsid w:val="00A80D89"/>
    <w:rsid w:val="00A9432B"/>
    <w:rsid w:val="00A9662B"/>
    <w:rsid w:val="00AA6114"/>
    <w:rsid w:val="00AB5B3B"/>
    <w:rsid w:val="00B11E37"/>
    <w:rsid w:val="00B23A3A"/>
    <w:rsid w:val="00B36F0B"/>
    <w:rsid w:val="00B54F8A"/>
    <w:rsid w:val="00BB7E24"/>
    <w:rsid w:val="00BC0E83"/>
    <w:rsid w:val="00BD3B7F"/>
    <w:rsid w:val="00BE6E3B"/>
    <w:rsid w:val="00C00D99"/>
    <w:rsid w:val="00C22013"/>
    <w:rsid w:val="00C86EEC"/>
    <w:rsid w:val="00C9395F"/>
    <w:rsid w:val="00CA242B"/>
    <w:rsid w:val="00CA24B7"/>
    <w:rsid w:val="00CA72E8"/>
    <w:rsid w:val="00CB1C9D"/>
    <w:rsid w:val="00CF4C56"/>
    <w:rsid w:val="00D06385"/>
    <w:rsid w:val="00D226D7"/>
    <w:rsid w:val="00D26BF9"/>
    <w:rsid w:val="00D62A95"/>
    <w:rsid w:val="00D92A09"/>
    <w:rsid w:val="00DA30EC"/>
    <w:rsid w:val="00DB7B6F"/>
    <w:rsid w:val="00DC3904"/>
    <w:rsid w:val="00DF653E"/>
    <w:rsid w:val="00DF73A0"/>
    <w:rsid w:val="00E03AA2"/>
    <w:rsid w:val="00E055D0"/>
    <w:rsid w:val="00E320E9"/>
    <w:rsid w:val="00E46636"/>
    <w:rsid w:val="00E71558"/>
    <w:rsid w:val="00E728F7"/>
    <w:rsid w:val="00E85645"/>
    <w:rsid w:val="00EC3A28"/>
    <w:rsid w:val="00ED39F4"/>
    <w:rsid w:val="00F517D2"/>
    <w:rsid w:val="00F63991"/>
    <w:rsid w:val="00FD5B84"/>
    <w:rsid w:val="00FE0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37CC34"/>
  <w15:chartTrackingRefBased/>
  <w15:docId w15:val="{923011B0-5093-44BF-B208-D548469F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6E19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D62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40998"/>
    <w:pPr>
      <w:spacing w:after="200" w:line="276" w:lineRule="auto"/>
      <w:ind w:left="720"/>
      <w:contextualSpacing/>
    </w:pPr>
  </w:style>
  <w:style w:type="paragraph" w:styleId="Tekstopmerking">
    <w:name w:val="annotation text"/>
    <w:basedOn w:val="Standaard"/>
    <w:link w:val="TekstopmerkingChar"/>
    <w:uiPriority w:val="99"/>
    <w:unhideWhenUsed/>
    <w:rsid w:val="008628D1"/>
    <w:pPr>
      <w:spacing w:after="200" w:line="240" w:lineRule="auto"/>
    </w:pPr>
    <w:rPr>
      <w:sz w:val="20"/>
      <w:szCs w:val="20"/>
    </w:rPr>
  </w:style>
  <w:style w:type="character" w:customStyle="1" w:styleId="TekstopmerkingChar">
    <w:name w:val="Tekst opmerking Char"/>
    <w:basedOn w:val="Standaardalinea-lettertype"/>
    <w:link w:val="Tekstopmerking"/>
    <w:uiPriority w:val="99"/>
    <w:rsid w:val="008628D1"/>
    <w:rPr>
      <w:sz w:val="20"/>
      <w:szCs w:val="20"/>
    </w:rPr>
  </w:style>
  <w:style w:type="character" w:styleId="Verwijzingopmerking">
    <w:name w:val="annotation reference"/>
    <w:basedOn w:val="Standaardalinea-lettertype"/>
    <w:uiPriority w:val="99"/>
    <w:semiHidden/>
    <w:unhideWhenUsed/>
    <w:rsid w:val="008628D1"/>
    <w:rPr>
      <w:sz w:val="16"/>
      <w:szCs w:val="16"/>
    </w:rPr>
  </w:style>
  <w:style w:type="paragraph" w:styleId="Voettekst">
    <w:name w:val="footer"/>
    <w:basedOn w:val="Standaard"/>
    <w:link w:val="VoettekstChar"/>
    <w:uiPriority w:val="99"/>
    <w:unhideWhenUsed/>
    <w:rsid w:val="00CA72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72E8"/>
  </w:style>
  <w:style w:type="paragraph" w:styleId="Voetnoottekst">
    <w:name w:val="footnote text"/>
    <w:basedOn w:val="Standaard"/>
    <w:link w:val="VoetnoottekstChar"/>
    <w:uiPriority w:val="99"/>
    <w:unhideWhenUsed/>
    <w:rsid w:val="00CA72E8"/>
    <w:pPr>
      <w:spacing w:after="0" w:line="240" w:lineRule="auto"/>
    </w:pPr>
    <w:rPr>
      <w:sz w:val="20"/>
      <w:szCs w:val="20"/>
    </w:rPr>
  </w:style>
  <w:style w:type="character" w:customStyle="1" w:styleId="VoetnoottekstChar">
    <w:name w:val="Voetnoottekst Char"/>
    <w:basedOn w:val="Standaardalinea-lettertype"/>
    <w:link w:val="Voetnoottekst"/>
    <w:uiPriority w:val="99"/>
    <w:rsid w:val="00CA72E8"/>
    <w:rPr>
      <w:sz w:val="20"/>
      <w:szCs w:val="20"/>
    </w:rPr>
  </w:style>
  <w:style w:type="character" w:styleId="Voetnootmarkering">
    <w:name w:val="footnote reference"/>
    <w:basedOn w:val="Standaardalinea-lettertype"/>
    <w:uiPriority w:val="99"/>
    <w:unhideWhenUsed/>
    <w:rsid w:val="00CA72E8"/>
    <w:rPr>
      <w:vertAlign w:val="superscript"/>
    </w:rPr>
  </w:style>
  <w:style w:type="paragraph" w:styleId="Koptekst">
    <w:name w:val="header"/>
    <w:basedOn w:val="Standaard"/>
    <w:link w:val="KoptekstChar"/>
    <w:uiPriority w:val="99"/>
    <w:unhideWhenUsed/>
    <w:rsid w:val="008505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05A2"/>
  </w:style>
  <w:style w:type="paragraph" w:styleId="Ballontekst">
    <w:name w:val="Balloon Text"/>
    <w:basedOn w:val="Standaard"/>
    <w:link w:val="BallontekstChar"/>
    <w:uiPriority w:val="99"/>
    <w:semiHidden/>
    <w:unhideWhenUsed/>
    <w:rsid w:val="007366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366BA"/>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0154AE"/>
    <w:pPr>
      <w:spacing w:after="160"/>
    </w:pPr>
    <w:rPr>
      <w:b/>
      <w:bCs/>
    </w:rPr>
  </w:style>
  <w:style w:type="character" w:customStyle="1" w:styleId="OnderwerpvanopmerkingChar">
    <w:name w:val="Onderwerp van opmerking Char"/>
    <w:basedOn w:val="TekstopmerkingChar"/>
    <w:link w:val="Onderwerpvanopmerking"/>
    <w:uiPriority w:val="99"/>
    <w:semiHidden/>
    <w:rsid w:val="000154AE"/>
    <w:rPr>
      <w:b/>
      <w:bCs/>
      <w:sz w:val="20"/>
      <w:szCs w:val="20"/>
    </w:rPr>
  </w:style>
  <w:style w:type="character" w:customStyle="1" w:styleId="Kop2Char">
    <w:name w:val="Kop 2 Char"/>
    <w:basedOn w:val="Standaardalinea-lettertype"/>
    <w:link w:val="Kop2"/>
    <w:uiPriority w:val="9"/>
    <w:rsid w:val="006E19F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7D33F58-9EFA-490A-AF05-94C44B334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5564</Words>
  <Characters>30604</Characters>
  <Application>Microsoft Office Word</Application>
  <DocSecurity>0</DocSecurity>
  <Lines>255</Lines>
  <Paragraphs>72</Paragraphs>
  <ScaleCrop>false</ScaleCrop>
  <HeadingPairs>
    <vt:vector size="2" baseType="variant">
      <vt:variant>
        <vt:lpstr>Titel</vt:lpstr>
      </vt:variant>
      <vt:variant>
        <vt:i4>1</vt:i4>
      </vt:variant>
    </vt:vector>
  </HeadingPairs>
  <TitlesOfParts>
    <vt:vector size="1" baseType="lpstr">
      <vt:lpstr/>
    </vt:vector>
  </TitlesOfParts>
  <Company>NBA</Company>
  <LinksUpToDate>false</LinksUpToDate>
  <CharactersWithSpaces>36096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Kristel Middel-Vork</dc:creator>
  <cp:keywords/>
  <dc:description/>
  <cp:lastModifiedBy>Kristel Middel-Vork</cp:lastModifiedBy>
  <cp:revision>3</cp:revision>
  <cp:lastPrinted>2018-11-20T10:07:00Z</cp:lastPrinted>
  <dcterms:created xsi:type="dcterms:W3CDTF">2018-12-04T13:34:00Z</dcterms:created>
  <dcterms:modified xsi:type="dcterms:W3CDTF">2018-12-04T14:35:00Z</dcterms:modified>
</cp:coreProperties>
</file>