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487F5" w14:textId="4E52EEC7" w:rsidR="0075236B" w:rsidRDefault="00E905A2" w:rsidP="00D20012">
      <w:pPr>
        <w:spacing w:after="0" w:line="280" w:lineRule="atLeast"/>
        <w:ind w:right="-1"/>
        <w:rPr>
          <w:b/>
          <w:bCs/>
          <w:sz w:val="28"/>
          <w:szCs w:val="28"/>
        </w:rPr>
      </w:pPr>
      <w:r w:rsidRPr="00E905A2">
        <w:rPr>
          <w:b/>
          <w:bCs/>
          <w:sz w:val="28"/>
          <w:szCs w:val="28"/>
        </w:rPr>
        <w:t>Sector</w:t>
      </w:r>
      <w:r w:rsidR="000D1776">
        <w:rPr>
          <w:b/>
          <w:bCs/>
          <w:sz w:val="28"/>
          <w:szCs w:val="28"/>
        </w:rPr>
        <w:t xml:space="preserve"> C</w:t>
      </w:r>
      <w:r w:rsidRPr="00E905A2">
        <w:rPr>
          <w:b/>
          <w:bCs/>
          <w:sz w:val="28"/>
          <w:szCs w:val="28"/>
        </w:rPr>
        <w:t xml:space="preserve">ommissie </w:t>
      </w:r>
      <w:r w:rsidR="000D1776">
        <w:rPr>
          <w:b/>
          <w:bCs/>
          <w:sz w:val="28"/>
          <w:szCs w:val="28"/>
        </w:rPr>
        <w:t>Banken</w:t>
      </w:r>
      <w:r>
        <w:rPr>
          <w:b/>
          <w:bCs/>
          <w:sz w:val="28"/>
          <w:szCs w:val="28"/>
        </w:rPr>
        <w:t>: d</w:t>
      </w:r>
      <w:r w:rsidRPr="00E905A2">
        <w:rPr>
          <w:b/>
          <w:bCs/>
          <w:sz w:val="28"/>
          <w:szCs w:val="28"/>
        </w:rPr>
        <w:t>riejarenplan 202</w:t>
      </w:r>
      <w:r w:rsidR="00791248">
        <w:rPr>
          <w:b/>
          <w:bCs/>
          <w:sz w:val="28"/>
          <w:szCs w:val="28"/>
        </w:rPr>
        <w:t>4</w:t>
      </w:r>
      <w:r w:rsidRPr="00E905A2">
        <w:rPr>
          <w:b/>
          <w:bCs/>
          <w:sz w:val="28"/>
          <w:szCs w:val="28"/>
        </w:rPr>
        <w:t xml:space="preserve"> – 202</w:t>
      </w:r>
      <w:r w:rsidR="00791248">
        <w:rPr>
          <w:b/>
          <w:bCs/>
          <w:sz w:val="28"/>
          <w:szCs w:val="28"/>
        </w:rPr>
        <w:t>6</w:t>
      </w:r>
      <w:r w:rsidRPr="00E905A2">
        <w:rPr>
          <w:b/>
          <w:bCs/>
          <w:sz w:val="28"/>
          <w:szCs w:val="28"/>
        </w:rPr>
        <w:t xml:space="preserve"> en jaarplan 202</w:t>
      </w:r>
      <w:r w:rsidR="00791248">
        <w:rPr>
          <w:b/>
          <w:bCs/>
          <w:sz w:val="28"/>
          <w:szCs w:val="28"/>
        </w:rPr>
        <w:t>4</w:t>
      </w:r>
    </w:p>
    <w:p w14:paraId="6E908403" w14:textId="77777777" w:rsidR="00E905A2" w:rsidRPr="00E905A2" w:rsidRDefault="00E905A2" w:rsidP="00D20012">
      <w:pPr>
        <w:spacing w:after="0" w:line="280" w:lineRule="atLeast"/>
        <w:ind w:right="-1"/>
      </w:pPr>
    </w:p>
    <w:p w14:paraId="39256845" w14:textId="77777777" w:rsidR="000C53F6" w:rsidRPr="008A423A" w:rsidRDefault="000C53F6" w:rsidP="00D20012">
      <w:pPr>
        <w:pStyle w:val="Lijstalinea"/>
        <w:numPr>
          <w:ilvl w:val="0"/>
          <w:numId w:val="22"/>
        </w:numPr>
        <w:adjustRightInd w:val="0"/>
        <w:snapToGrid w:val="0"/>
        <w:spacing w:after="0" w:line="280" w:lineRule="atLeast"/>
        <w:rPr>
          <w:b/>
          <w:bCs/>
        </w:rPr>
      </w:pPr>
      <w:r w:rsidRPr="008A423A">
        <w:rPr>
          <w:b/>
          <w:bCs/>
        </w:rPr>
        <w:t xml:space="preserve">Doel </w:t>
      </w:r>
      <w:r w:rsidR="00D71473" w:rsidRPr="008A423A">
        <w:rPr>
          <w:b/>
          <w:bCs/>
        </w:rPr>
        <w:t xml:space="preserve">van de </w:t>
      </w:r>
      <w:r w:rsidRPr="008A423A">
        <w:rPr>
          <w:b/>
          <w:bCs/>
        </w:rPr>
        <w:t>plan</w:t>
      </w:r>
      <w:r w:rsidR="00D71473" w:rsidRPr="008A423A">
        <w:rPr>
          <w:b/>
          <w:bCs/>
        </w:rPr>
        <w:t>nen</w:t>
      </w:r>
    </w:p>
    <w:p w14:paraId="6B1DE3C6" w14:textId="73F9FB61" w:rsidR="00D71473" w:rsidRDefault="00D71473" w:rsidP="00D20012">
      <w:pPr>
        <w:adjustRightInd w:val="0"/>
        <w:snapToGrid w:val="0"/>
        <w:spacing w:after="0" w:line="280" w:lineRule="atLeast"/>
      </w:pPr>
      <w:r>
        <w:t xml:space="preserve">De </w:t>
      </w:r>
      <w:r w:rsidR="00661A8B">
        <w:t>Sector</w:t>
      </w:r>
      <w:r w:rsidR="000D1776">
        <w:t xml:space="preserve"> Commissie Banken</w:t>
      </w:r>
      <w:r w:rsidR="00661A8B">
        <w:t xml:space="preserve"> (</w:t>
      </w:r>
      <w:r>
        <w:t>S</w:t>
      </w:r>
      <w:r w:rsidR="000D1776">
        <w:t>CB</w:t>
      </w:r>
      <w:r w:rsidR="00661A8B">
        <w:t>)</w:t>
      </w:r>
      <w:r>
        <w:t xml:space="preserve"> geeft met haar plannen structuur en vorm aan haar activiteiten op korte en middellange termijn</w:t>
      </w:r>
      <w:r w:rsidR="004E5FED">
        <w:t xml:space="preserve"> en verschaft hiermee inzicht in haar activiteiten</w:t>
      </w:r>
      <w:r>
        <w:t xml:space="preserve">. De plannen </w:t>
      </w:r>
      <w:r w:rsidR="004E5FED">
        <w:t xml:space="preserve">vloeien voort uit de </w:t>
      </w:r>
      <w:r w:rsidR="00796429">
        <w:t>missie</w:t>
      </w:r>
      <w:r w:rsidR="004E5FED">
        <w:t xml:space="preserve">, de </w:t>
      </w:r>
      <w:r w:rsidR="00796429">
        <w:t>visie</w:t>
      </w:r>
      <w:r w:rsidR="004E5FED">
        <w:t xml:space="preserve"> en de strategie van de S</w:t>
      </w:r>
      <w:r w:rsidR="000D1776">
        <w:t>CB</w:t>
      </w:r>
      <w:r w:rsidR="004E5FED">
        <w:t>. Deze zijn geformuleerd aan de hand van de uitgangspunten van de NBA voor de beroepsontwikkeling</w:t>
      </w:r>
      <w:r w:rsidR="005D597B">
        <w:t xml:space="preserve"> zoals verwoord in het “Jaarplan 2024: Naar een toekomstbestendig beroep” alsook de Veranderagenda Audit van de NBA.</w:t>
      </w:r>
      <w:r w:rsidR="004E5FED" w:rsidRPr="00D71473">
        <w:rPr>
          <w:rStyle w:val="Voetnootmarkering"/>
        </w:rPr>
        <w:footnoteReference w:id="2"/>
      </w:r>
      <w:r w:rsidR="004E5FED">
        <w:t>. De S</w:t>
      </w:r>
      <w:r w:rsidR="000D1776">
        <w:t>CB</w:t>
      </w:r>
      <w:r w:rsidR="004E5FED">
        <w:t xml:space="preserve"> signaleert trends en ontwikkelingen in de sector </w:t>
      </w:r>
      <w:r w:rsidR="009F056E">
        <w:t>banken</w:t>
      </w:r>
      <w:r w:rsidR="0075236B">
        <w:t xml:space="preserve"> </w:t>
      </w:r>
      <w:r w:rsidR="004E5FED">
        <w:t>en selecteert thema’s die relevant zijn voor de leden werkzaam in de</w:t>
      </w:r>
      <w:r w:rsidR="00661A8B">
        <w:t>ze</w:t>
      </w:r>
      <w:r w:rsidR="004E5FED">
        <w:t xml:space="preserve"> sector, </w:t>
      </w:r>
      <w:r w:rsidR="0075236B">
        <w:t>zo</w:t>
      </w:r>
      <w:r w:rsidR="004E5FED">
        <w:t>dat zij daar bij hun werkzaamheden op in kunnen spelen.</w:t>
      </w:r>
      <w:r w:rsidR="0075236B">
        <w:t xml:space="preserve"> Door toegevoegde waarde te leveren </w:t>
      </w:r>
      <w:r w:rsidR="005D597B">
        <w:t>vanuit de interne- of externe accountantsfunctie</w:t>
      </w:r>
      <w:r w:rsidR="0075236B">
        <w:t xml:space="preserve"> </w:t>
      </w:r>
      <w:r w:rsidR="00BE40E5">
        <w:t xml:space="preserve">of </w:t>
      </w:r>
      <w:r w:rsidR="005D597B">
        <w:t xml:space="preserve">als </w:t>
      </w:r>
      <w:r w:rsidR="00BE40E5">
        <w:t xml:space="preserve">accountant in business </w:t>
      </w:r>
      <w:r w:rsidR="0075236B">
        <w:t>kunnen zij een bijdrage leveren aan het herstel van vertrouwen in de beroepsgroep die de NBA vertegenwoordigt.</w:t>
      </w:r>
      <w:r w:rsidR="009441C3">
        <w:t xml:space="preserve"> Om die bijdrage te kunnen leveren moet de accountant meer zichtbaar zijn in het maatschappelijk debat over vraagstukken (bv duurzaamheid, digitalisering, fraude, </w:t>
      </w:r>
      <w:r w:rsidR="002D095F">
        <w:t>continuïteit</w:t>
      </w:r>
      <w:r w:rsidR="009441C3">
        <w:t xml:space="preserve">, het </w:t>
      </w:r>
      <w:r w:rsidR="00D156DB">
        <w:t>‘</w:t>
      </w:r>
      <w:r w:rsidR="009441C3">
        <w:t>in control</w:t>
      </w:r>
      <w:r w:rsidR="00D156DB">
        <w:t xml:space="preserve">‘ </w:t>
      </w:r>
      <w:r w:rsidR="009441C3">
        <w:t xml:space="preserve">zijn) waar de accountant een mening of standpunt over kan innemen.  </w:t>
      </w:r>
    </w:p>
    <w:p w14:paraId="74B8126C" w14:textId="77777777" w:rsidR="00D71473" w:rsidRPr="00D71473" w:rsidRDefault="00D71473" w:rsidP="00D20012">
      <w:pPr>
        <w:adjustRightInd w:val="0"/>
        <w:snapToGrid w:val="0"/>
        <w:spacing w:after="0" w:line="280" w:lineRule="atLeast"/>
      </w:pPr>
    </w:p>
    <w:p w14:paraId="54A79DDD" w14:textId="582DA136" w:rsidR="008A423A" w:rsidRPr="008A423A" w:rsidRDefault="005D597B" w:rsidP="00D20012">
      <w:pPr>
        <w:pStyle w:val="Lijstalinea"/>
        <w:numPr>
          <w:ilvl w:val="0"/>
          <w:numId w:val="22"/>
        </w:numPr>
        <w:adjustRightInd w:val="0"/>
        <w:snapToGrid w:val="0"/>
        <w:spacing w:after="0" w:line="280" w:lineRule="atLeast"/>
        <w:rPr>
          <w:b/>
          <w:bCs/>
        </w:rPr>
      </w:pPr>
      <w:r>
        <w:rPr>
          <w:b/>
          <w:bCs/>
        </w:rPr>
        <w:t>Strategische thema’s van de NBA voor het accountantsberoep van de toekomst</w:t>
      </w:r>
    </w:p>
    <w:p w14:paraId="5175CA10" w14:textId="77777777" w:rsidR="005D597B" w:rsidRDefault="005D597B" w:rsidP="00D20012">
      <w:pPr>
        <w:adjustRightInd w:val="0"/>
        <w:snapToGrid w:val="0"/>
        <w:spacing w:after="0" w:line="280" w:lineRule="atLeast"/>
      </w:pPr>
    </w:p>
    <w:p w14:paraId="417D0BA9" w14:textId="36990C21" w:rsidR="005D597B" w:rsidRDefault="005D597B" w:rsidP="005D597B">
      <w:pPr>
        <w:adjustRightInd w:val="0"/>
        <w:snapToGrid w:val="0"/>
        <w:spacing w:after="0" w:line="280" w:lineRule="atLeast"/>
      </w:pPr>
      <w:r>
        <w:t xml:space="preserve">In het Jaarplan 2024 van de NBA zijn strategische thema’s opgenomen die hieronder verkort worden weergegeven genummerd van 2.1 t/m 2.6. De vertaling naar (lees bijdrage van) </w:t>
      </w:r>
      <w:r w:rsidR="00791248">
        <w:t>SCB</w:t>
      </w:r>
      <w:r>
        <w:t xml:space="preserve"> wordt per thema benoemd.</w:t>
      </w:r>
    </w:p>
    <w:p w14:paraId="753522F1" w14:textId="77777777" w:rsidR="005D597B" w:rsidRDefault="005D597B" w:rsidP="005D597B">
      <w:pPr>
        <w:adjustRightInd w:val="0"/>
        <w:snapToGrid w:val="0"/>
        <w:spacing w:after="0" w:line="280" w:lineRule="atLeast"/>
      </w:pPr>
    </w:p>
    <w:p w14:paraId="128A5B82" w14:textId="77777777" w:rsidR="005D597B" w:rsidRPr="002D6E15" w:rsidRDefault="005D597B" w:rsidP="005D597B">
      <w:pPr>
        <w:pStyle w:val="Lijstalinea"/>
        <w:numPr>
          <w:ilvl w:val="0"/>
          <w:numId w:val="34"/>
        </w:numPr>
        <w:adjustRightInd w:val="0"/>
        <w:snapToGrid w:val="0"/>
        <w:spacing w:after="0" w:line="280" w:lineRule="atLeast"/>
        <w:rPr>
          <w:u w:val="single"/>
        </w:rPr>
      </w:pPr>
      <w:r>
        <w:rPr>
          <w:u w:val="single"/>
        </w:rPr>
        <w:t xml:space="preserve">2.1 </w:t>
      </w:r>
      <w:r w:rsidRPr="002D6E15">
        <w:rPr>
          <w:u w:val="single"/>
        </w:rPr>
        <w:t xml:space="preserve">Publieke verantwoordelijkheid: kern voor het vertrouwen in het maatschappelijk verkeer. </w:t>
      </w:r>
    </w:p>
    <w:p w14:paraId="60E549B0" w14:textId="77777777" w:rsidR="005D597B" w:rsidRDefault="005D597B" w:rsidP="005D597B">
      <w:pPr>
        <w:adjustRightInd w:val="0"/>
        <w:snapToGrid w:val="0"/>
        <w:spacing w:after="0" w:line="280" w:lineRule="atLeast"/>
      </w:pPr>
      <w:r>
        <w:t>Hierbij gaat het om fundamentele beginselen die aan de basis van dat vertrouwen liggen: professionaliteit, vakbekwaamheid en zorgvuldigheid, integriteit, objectiviteit en vertrouwelijkheid. Om een bijdrage te leveren aan het vertrouwen in het maatschappelijk verkeer, zijn strategische projecten vastgesteld.</w:t>
      </w:r>
    </w:p>
    <w:p w14:paraId="5748DF5F" w14:textId="77777777" w:rsidR="005D597B" w:rsidRDefault="005D597B" w:rsidP="005D597B">
      <w:pPr>
        <w:adjustRightInd w:val="0"/>
        <w:snapToGrid w:val="0"/>
        <w:spacing w:after="0" w:line="280" w:lineRule="atLeast"/>
      </w:pPr>
      <w:r w:rsidRPr="002D6E15">
        <w:rPr>
          <w:i/>
          <w:iCs/>
        </w:rPr>
        <w:t>Beroepscultuur</w:t>
      </w:r>
      <w:r>
        <w:t>, waarin kwaliteit, maatschappelijke relevantie en aantrekkelijkheid van het accountantsberoep vooropstaat. Het project is voortgekomen uit een op 10 november 2023 gepubliceerd onderzoek naar de beroepscultuur.</w:t>
      </w:r>
      <w:r>
        <w:rPr>
          <w:rStyle w:val="Voetnootmarkering"/>
        </w:rPr>
        <w:footnoteReference w:id="3"/>
      </w:r>
    </w:p>
    <w:p w14:paraId="21AE11B6" w14:textId="77777777" w:rsidR="005D597B" w:rsidRDefault="005D597B" w:rsidP="005D597B">
      <w:pPr>
        <w:adjustRightInd w:val="0"/>
        <w:snapToGrid w:val="0"/>
        <w:spacing w:after="0" w:line="280" w:lineRule="atLeast"/>
      </w:pPr>
      <w:r w:rsidRPr="002D6E15">
        <w:rPr>
          <w:i/>
          <w:iCs/>
        </w:rPr>
        <w:t>Duurzaamheid</w:t>
      </w:r>
      <w:r>
        <w:t xml:space="preserve">, waarin nieuwe kennis en andere competenties worden gevraagd bij de invoering van de Corporate </w:t>
      </w:r>
      <w:proofErr w:type="spellStart"/>
      <w:r>
        <w:t>Sustainability</w:t>
      </w:r>
      <w:proofErr w:type="spellEnd"/>
      <w:r>
        <w:t xml:space="preserve"> Reporting Directive (CSRD) en de </w:t>
      </w:r>
      <w:proofErr w:type="spellStart"/>
      <w:r>
        <w:t>assurance</w:t>
      </w:r>
      <w:proofErr w:type="spellEnd"/>
      <w:r>
        <w:t xml:space="preserve"> die daarbij afgegeven moet worden.</w:t>
      </w:r>
    </w:p>
    <w:p w14:paraId="2DEA308F" w14:textId="77777777" w:rsidR="005D597B" w:rsidRDefault="005D597B" w:rsidP="005D597B">
      <w:pPr>
        <w:adjustRightInd w:val="0"/>
        <w:snapToGrid w:val="0"/>
        <w:spacing w:after="0" w:line="280" w:lineRule="atLeast"/>
      </w:pPr>
      <w:r w:rsidRPr="002D6E15">
        <w:rPr>
          <w:i/>
          <w:iCs/>
        </w:rPr>
        <w:t>Fraude</w:t>
      </w:r>
      <w:r>
        <w:t>, waarin de rol van accountants bij het voorkomen en ontdekken van fraude duidelijker zal worden gemaakt met onder meer verplichte fraudesecties in controleverklaringen</w:t>
      </w:r>
    </w:p>
    <w:p w14:paraId="0C55B5B2" w14:textId="77777777" w:rsidR="005D597B" w:rsidRDefault="005D597B" w:rsidP="005D597B">
      <w:pPr>
        <w:adjustRightInd w:val="0"/>
        <w:snapToGrid w:val="0"/>
        <w:spacing w:after="0" w:line="280" w:lineRule="atLeast"/>
      </w:pPr>
      <w:r w:rsidRPr="002D6E15">
        <w:rPr>
          <w:i/>
          <w:iCs/>
        </w:rPr>
        <w:t>De mkb-accountant als betrouwbare adviseur en samensteller</w:t>
      </w:r>
      <w:r>
        <w:t>, een project gericht de circa 1.850 zelfstandige MKB accountantspraktijken in Nederland</w:t>
      </w:r>
    </w:p>
    <w:p w14:paraId="4F2815AD" w14:textId="77777777" w:rsidR="005D597B" w:rsidRDefault="005D597B" w:rsidP="005D597B">
      <w:pPr>
        <w:adjustRightInd w:val="0"/>
        <w:snapToGrid w:val="0"/>
        <w:spacing w:after="0" w:line="280" w:lineRule="atLeast"/>
      </w:pPr>
    </w:p>
    <w:p w14:paraId="4FD46789" w14:textId="1AF0AC2E" w:rsidR="005D597B" w:rsidRPr="002D6E15" w:rsidRDefault="005D597B" w:rsidP="005D597B">
      <w:pPr>
        <w:adjustRightInd w:val="0"/>
        <w:snapToGrid w:val="0"/>
        <w:spacing w:after="0" w:line="280" w:lineRule="atLeast"/>
        <w:rPr>
          <w:i/>
          <w:iCs/>
          <w:u w:val="single"/>
        </w:rPr>
      </w:pPr>
      <w:r w:rsidRPr="002D6E15">
        <w:rPr>
          <w:i/>
          <w:iCs/>
          <w:u w:val="single"/>
        </w:rPr>
        <w:t xml:space="preserve">Vertaling </w:t>
      </w:r>
      <w:r>
        <w:rPr>
          <w:i/>
          <w:iCs/>
          <w:u w:val="single"/>
        </w:rPr>
        <w:t xml:space="preserve">van strategisch thema 2.1 “Publieke verantwoordelijkheid” </w:t>
      </w:r>
      <w:r w:rsidRPr="002D6E15">
        <w:rPr>
          <w:i/>
          <w:iCs/>
          <w:u w:val="single"/>
        </w:rPr>
        <w:t>naar S</w:t>
      </w:r>
      <w:r w:rsidR="000618E6">
        <w:rPr>
          <w:i/>
          <w:iCs/>
          <w:u w:val="single"/>
        </w:rPr>
        <w:t>CB</w:t>
      </w:r>
      <w:r w:rsidRPr="002D6E15">
        <w:rPr>
          <w:i/>
          <w:iCs/>
          <w:u w:val="single"/>
        </w:rPr>
        <w:t xml:space="preserve">: </w:t>
      </w:r>
    </w:p>
    <w:p w14:paraId="2294DCDF" w14:textId="719A5070" w:rsidR="005D597B" w:rsidRPr="002D6E15" w:rsidRDefault="005D597B" w:rsidP="005D597B">
      <w:pPr>
        <w:adjustRightInd w:val="0"/>
        <w:snapToGrid w:val="0"/>
        <w:spacing w:after="0" w:line="280" w:lineRule="atLeast"/>
        <w:rPr>
          <w:i/>
          <w:iCs/>
        </w:rPr>
      </w:pPr>
      <w:r>
        <w:rPr>
          <w:i/>
          <w:iCs/>
        </w:rPr>
        <w:t xml:space="preserve">Bij het strategisch project Beroepscultuur kan </w:t>
      </w:r>
      <w:r w:rsidR="000618E6">
        <w:rPr>
          <w:i/>
          <w:iCs/>
        </w:rPr>
        <w:t>SCB</w:t>
      </w:r>
      <w:r>
        <w:rPr>
          <w:i/>
          <w:iCs/>
        </w:rPr>
        <w:t xml:space="preserve"> via een eigen themabijeenkomst of door stimuleren van participatie vanuit de achterban  meedenken over de thema’s die uit het op 10 november gepubliceerde onderzoek naar voren zijn gekomen.</w:t>
      </w:r>
    </w:p>
    <w:p w14:paraId="741E4F89" w14:textId="54845924" w:rsidR="000618E6" w:rsidRDefault="005D597B" w:rsidP="005D597B">
      <w:pPr>
        <w:adjustRightInd w:val="0"/>
        <w:snapToGrid w:val="0"/>
        <w:spacing w:after="0" w:line="280" w:lineRule="atLeast"/>
        <w:rPr>
          <w:i/>
          <w:iCs/>
        </w:rPr>
      </w:pPr>
      <w:r w:rsidRPr="002D6E15">
        <w:rPr>
          <w:i/>
          <w:iCs/>
        </w:rPr>
        <w:t xml:space="preserve">Duurzaamheid </w:t>
      </w:r>
      <w:r w:rsidR="000618E6">
        <w:rPr>
          <w:i/>
          <w:iCs/>
        </w:rPr>
        <w:t>: door bij te dragen in een binnen NBA nieuw op te zetten werkgroep, samengesteld uit inhoudelijk deskundigen vanuit de interne en externe accountantsorganisaties, kan een zinvolle invulling gegeven</w:t>
      </w:r>
      <w:r w:rsidR="007D79AD">
        <w:rPr>
          <w:i/>
          <w:iCs/>
        </w:rPr>
        <w:t xml:space="preserve"> worden aan vertaling van rapportage eisen voortkomend uit SFDR en op termijn ook CSRD.</w:t>
      </w:r>
    </w:p>
    <w:p w14:paraId="22FB2A5E" w14:textId="4013928F" w:rsidR="007D79AD" w:rsidRDefault="007D79AD" w:rsidP="005D597B">
      <w:pPr>
        <w:adjustRightInd w:val="0"/>
        <w:snapToGrid w:val="0"/>
        <w:spacing w:after="0" w:line="280" w:lineRule="atLeast"/>
        <w:rPr>
          <w:i/>
          <w:iCs/>
        </w:rPr>
      </w:pPr>
      <w:r>
        <w:rPr>
          <w:i/>
          <w:iCs/>
        </w:rPr>
        <w:lastRenderedPageBreak/>
        <w:t xml:space="preserve">Daarnaast zal vanuit SCB worden gestimuleerd om het onderwerp op de agenda te plaatsen bij NVB, Accountancy </w:t>
      </w:r>
      <w:r w:rsidR="00AE33C4">
        <w:rPr>
          <w:i/>
          <w:iCs/>
        </w:rPr>
        <w:t>E</w:t>
      </w:r>
      <w:r>
        <w:rPr>
          <w:i/>
          <w:iCs/>
        </w:rPr>
        <w:t xml:space="preserve">urope, alsmede in reguliere overleggen bij DNB en AFM.  </w:t>
      </w:r>
    </w:p>
    <w:p w14:paraId="43EA1248" w14:textId="05219358" w:rsidR="005D597B" w:rsidRPr="002D6E15" w:rsidRDefault="000618E6" w:rsidP="005D597B">
      <w:pPr>
        <w:adjustRightInd w:val="0"/>
        <w:snapToGrid w:val="0"/>
        <w:spacing w:after="0" w:line="280" w:lineRule="atLeast"/>
        <w:rPr>
          <w:i/>
          <w:iCs/>
        </w:rPr>
      </w:pPr>
      <w:r>
        <w:rPr>
          <w:i/>
          <w:iCs/>
        </w:rPr>
        <w:t xml:space="preserve"> </w:t>
      </w:r>
    </w:p>
    <w:p w14:paraId="05CC21A3" w14:textId="698E80E3" w:rsidR="005D597B" w:rsidRDefault="005D597B" w:rsidP="005D597B">
      <w:pPr>
        <w:adjustRightInd w:val="0"/>
        <w:snapToGrid w:val="0"/>
        <w:spacing w:after="0" w:line="280" w:lineRule="atLeast"/>
      </w:pPr>
      <w:r w:rsidRPr="002D6E15">
        <w:rPr>
          <w:i/>
          <w:iCs/>
        </w:rPr>
        <w:t xml:space="preserve">Fraude: </w:t>
      </w:r>
      <w:r w:rsidR="000618E6">
        <w:rPr>
          <w:i/>
          <w:iCs/>
        </w:rPr>
        <w:t>SCB</w:t>
      </w:r>
      <w:r w:rsidRPr="002D6E15">
        <w:rPr>
          <w:i/>
          <w:iCs/>
        </w:rPr>
        <w:t xml:space="preserve"> zal</w:t>
      </w:r>
      <w:r>
        <w:rPr>
          <w:i/>
          <w:iCs/>
        </w:rPr>
        <w:t xml:space="preserve"> input </w:t>
      </w:r>
      <w:r w:rsidRPr="002D6E15">
        <w:rPr>
          <w:i/>
          <w:iCs/>
        </w:rPr>
        <w:t xml:space="preserve">leveren </w:t>
      </w:r>
      <w:r>
        <w:rPr>
          <w:i/>
          <w:iCs/>
        </w:rPr>
        <w:t>bij</w:t>
      </w:r>
      <w:r w:rsidRPr="002D6E15">
        <w:rPr>
          <w:i/>
          <w:iCs/>
        </w:rPr>
        <w:t xml:space="preserve"> lopende </w:t>
      </w:r>
      <w:r w:rsidR="008B5C39">
        <w:rPr>
          <w:i/>
          <w:iCs/>
        </w:rPr>
        <w:t>NBA-</w:t>
      </w:r>
      <w:r w:rsidRPr="002D6E15">
        <w:rPr>
          <w:i/>
          <w:iCs/>
        </w:rPr>
        <w:t>onderzoeken</w:t>
      </w:r>
      <w:r w:rsidR="008B5C39">
        <w:rPr>
          <w:i/>
          <w:iCs/>
        </w:rPr>
        <w:t xml:space="preserve"> naar de toepassing van fraudestatements in de jaarrekeningcontrole</w:t>
      </w:r>
    </w:p>
    <w:p w14:paraId="033316A7" w14:textId="77777777" w:rsidR="005D597B" w:rsidRDefault="005D597B" w:rsidP="005D597B">
      <w:pPr>
        <w:adjustRightInd w:val="0"/>
        <w:snapToGrid w:val="0"/>
        <w:spacing w:after="0" w:line="280" w:lineRule="atLeast"/>
      </w:pPr>
    </w:p>
    <w:p w14:paraId="59F8AD21" w14:textId="77777777" w:rsidR="005D597B" w:rsidRPr="002D6E15" w:rsidRDefault="005D597B" w:rsidP="005D597B">
      <w:pPr>
        <w:pStyle w:val="Lijstalinea"/>
        <w:numPr>
          <w:ilvl w:val="0"/>
          <w:numId w:val="34"/>
        </w:numPr>
        <w:adjustRightInd w:val="0"/>
        <w:snapToGrid w:val="0"/>
        <w:spacing w:after="0" w:line="280" w:lineRule="atLeast"/>
        <w:rPr>
          <w:u w:val="single"/>
        </w:rPr>
      </w:pPr>
      <w:r>
        <w:rPr>
          <w:u w:val="single"/>
        </w:rPr>
        <w:t xml:space="preserve">2.2 </w:t>
      </w:r>
      <w:r w:rsidRPr="002D6E15">
        <w:rPr>
          <w:u w:val="single"/>
        </w:rPr>
        <w:t>Aantrekkelijk en studeerbaar opleidingsmodel, met nieuwe beroepsprofielen als uitgangspunt</w:t>
      </w:r>
    </w:p>
    <w:p w14:paraId="3416A821" w14:textId="77777777" w:rsidR="005D597B" w:rsidRDefault="005D597B" w:rsidP="005D597B">
      <w:pPr>
        <w:adjustRightInd w:val="0"/>
        <w:snapToGrid w:val="0"/>
        <w:spacing w:after="0" w:line="280" w:lineRule="atLeast"/>
      </w:pPr>
      <w:r>
        <w:t xml:space="preserve">Hierbij gaat het om de heroriëntatie van het accountancyonderwijs, waarbij de basis wordt gelegd in een project voor beroepsprofielen en de evaluatie van het PE-programma. </w:t>
      </w:r>
    </w:p>
    <w:p w14:paraId="643CBC00" w14:textId="77777777" w:rsidR="005D597B" w:rsidRDefault="005D597B" w:rsidP="005D597B">
      <w:pPr>
        <w:adjustRightInd w:val="0"/>
        <w:snapToGrid w:val="0"/>
        <w:spacing w:after="0" w:line="280" w:lineRule="atLeast"/>
      </w:pPr>
    </w:p>
    <w:p w14:paraId="090526D1" w14:textId="054F44FA" w:rsidR="005D597B" w:rsidRPr="002D6E15" w:rsidRDefault="005D597B" w:rsidP="005D597B">
      <w:pPr>
        <w:adjustRightInd w:val="0"/>
        <w:snapToGrid w:val="0"/>
        <w:spacing w:after="0" w:line="280" w:lineRule="atLeast"/>
        <w:rPr>
          <w:i/>
          <w:iCs/>
          <w:u w:val="single"/>
        </w:rPr>
      </w:pPr>
      <w:r w:rsidRPr="002D6E15">
        <w:rPr>
          <w:i/>
          <w:iCs/>
          <w:u w:val="single"/>
        </w:rPr>
        <w:t>Vertaling van het strategisch thema</w:t>
      </w:r>
      <w:r>
        <w:rPr>
          <w:i/>
          <w:iCs/>
          <w:u w:val="single"/>
        </w:rPr>
        <w:t xml:space="preserve"> 2.2</w:t>
      </w:r>
      <w:r w:rsidRPr="002D6E15">
        <w:rPr>
          <w:i/>
          <w:iCs/>
          <w:u w:val="single"/>
        </w:rPr>
        <w:t xml:space="preserve"> </w:t>
      </w:r>
      <w:r>
        <w:rPr>
          <w:i/>
          <w:iCs/>
          <w:u w:val="single"/>
        </w:rPr>
        <w:t>Aantrekkelijk</w:t>
      </w:r>
      <w:r w:rsidRPr="002D6E15">
        <w:rPr>
          <w:i/>
          <w:iCs/>
          <w:u w:val="single"/>
        </w:rPr>
        <w:t xml:space="preserve"> en studeerbaar opleidingsmodel naar </w:t>
      </w:r>
      <w:r w:rsidR="000618E6">
        <w:rPr>
          <w:i/>
          <w:iCs/>
          <w:u w:val="single"/>
        </w:rPr>
        <w:t>SCB</w:t>
      </w:r>
      <w:r w:rsidRPr="002D6E15">
        <w:rPr>
          <w:i/>
          <w:iCs/>
          <w:u w:val="single"/>
        </w:rPr>
        <w:t>:</w:t>
      </w:r>
    </w:p>
    <w:p w14:paraId="25AED919" w14:textId="536AD1C3" w:rsidR="005D597B" w:rsidRPr="002D6E15" w:rsidRDefault="000618E6" w:rsidP="005D597B">
      <w:pPr>
        <w:adjustRightInd w:val="0"/>
        <w:snapToGrid w:val="0"/>
        <w:spacing w:after="0" w:line="280" w:lineRule="atLeast"/>
        <w:rPr>
          <w:i/>
          <w:iCs/>
        </w:rPr>
      </w:pPr>
      <w:r>
        <w:rPr>
          <w:i/>
          <w:iCs/>
        </w:rPr>
        <w:t>SCB</w:t>
      </w:r>
      <w:r w:rsidR="005D597B">
        <w:rPr>
          <w:i/>
          <w:iCs/>
        </w:rPr>
        <w:t xml:space="preserve"> heeft hier geen actieve eigen rol. </w:t>
      </w:r>
      <w:r>
        <w:rPr>
          <w:i/>
          <w:iCs/>
        </w:rPr>
        <w:t>SCB</w:t>
      </w:r>
      <w:r w:rsidR="005D597B">
        <w:rPr>
          <w:i/>
          <w:iCs/>
        </w:rPr>
        <w:t xml:space="preserve"> zal namens haar achterban mogelijk een rol spelen bij de afstemming van opgeleverde producten. </w:t>
      </w:r>
    </w:p>
    <w:p w14:paraId="3FCB5E43" w14:textId="77777777" w:rsidR="005D597B" w:rsidRDefault="005D597B" w:rsidP="005D597B">
      <w:pPr>
        <w:adjustRightInd w:val="0"/>
        <w:snapToGrid w:val="0"/>
        <w:spacing w:after="0" w:line="280" w:lineRule="atLeast"/>
      </w:pPr>
    </w:p>
    <w:p w14:paraId="77EC036F" w14:textId="77777777" w:rsidR="005D597B" w:rsidRPr="002D6E15" w:rsidRDefault="005D597B" w:rsidP="005D597B">
      <w:pPr>
        <w:pStyle w:val="Lijstalinea"/>
        <w:numPr>
          <w:ilvl w:val="0"/>
          <w:numId w:val="34"/>
        </w:numPr>
        <w:adjustRightInd w:val="0"/>
        <w:snapToGrid w:val="0"/>
        <w:spacing w:after="0" w:line="280" w:lineRule="atLeast"/>
        <w:rPr>
          <w:u w:val="single"/>
        </w:rPr>
      </w:pPr>
      <w:r w:rsidRPr="002D6E15">
        <w:rPr>
          <w:u w:val="single"/>
        </w:rPr>
        <w:t>2.3 De rol van de NBA: leden- en/of kantoororganisatie</w:t>
      </w:r>
    </w:p>
    <w:p w14:paraId="344CA406" w14:textId="77777777" w:rsidR="005D597B" w:rsidRDefault="005D597B" w:rsidP="005D597B">
      <w:pPr>
        <w:adjustRightInd w:val="0"/>
        <w:snapToGrid w:val="0"/>
        <w:spacing w:after="0" w:line="280" w:lineRule="atLeast"/>
      </w:pPr>
      <w:r>
        <w:t>Hierbij gaat het om een open dialoog onder leden en stakeholders die eind 2025 moet leiden tot een conclusie over of de NBA zich moet richten op de individuele beroepsbeoefenaar of  meer op de accountantsorganisatie bij de verbetering van de kwaliteit van de audit.</w:t>
      </w:r>
    </w:p>
    <w:p w14:paraId="7B3D46D4" w14:textId="77777777" w:rsidR="005D597B" w:rsidRPr="00F82DC5" w:rsidRDefault="005D597B" w:rsidP="005D597B">
      <w:pPr>
        <w:adjustRightInd w:val="0"/>
        <w:snapToGrid w:val="0"/>
        <w:spacing w:after="0" w:line="280" w:lineRule="atLeast"/>
      </w:pPr>
      <w:r>
        <w:t>De focus ligt in 2024 op het voorkomen van regeldruk, door het verminderen van regelgeving, door het helder opschrijven ervan of door het geven van heldere uitleg. Het heeft geleid tot een strategisch project Regelverbetering, een langjarig programma, voortgekomen uit het NBA- cultuuronderzoek 2023</w:t>
      </w:r>
      <w:r>
        <w:rPr>
          <w:rStyle w:val="Voetnootmarkering"/>
        </w:rPr>
        <w:footnoteReference w:id="4"/>
      </w:r>
      <w:r>
        <w:t xml:space="preserve"> </w:t>
      </w:r>
    </w:p>
    <w:p w14:paraId="78D32C3F" w14:textId="77777777" w:rsidR="005D597B" w:rsidRDefault="005D597B" w:rsidP="005D597B">
      <w:pPr>
        <w:adjustRightInd w:val="0"/>
        <w:snapToGrid w:val="0"/>
        <w:spacing w:after="0" w:line="280" w:lineRule="atLeast"/>
      </w:pPr>
    </w:p>
    <w:p w14:paraId="58556931" w14:textId="2B8E2CF1" w:rsidR="005D597B" w:rsidRPr="00BC1B1A" w:rsidRDefault="005D597B" w:rsidP="005D597B">
      <w:pPr>
        <w:adjustRightInd w:val="0"/>
        <w:snapToGrid w:val="0"/>
        <w:spacing w:after="0" w:line="280" w:lineRule="atLeast"/>
        <w:rPr>
          <w:i/>
          <w:iCs/>
          <w:u w:val="single"/>
        </w:rPr>
      </w:pPr>
      <w:r w:rsidRPr="002D6E15">
        <w:rPr>
          <w:i/>
          <w:iCs/>
          <w:u w:val="single"/>
        </w:rPr>
        <w:t xml:space="preserve">Vertaling </w:t>
      </w:r>
      <w:r w:rsidRPr="00BC1B1A">
        <w:rPr>
          <w:i/>
          <w:iCs/>
          <w:u w:val="single"/>
        </w:rPr>
        <w:t>van strategisch thema 2.3</w:t>
      </w:r>
      <w:r>
        <w:rPr>
          <w:i/>
          <w:iCs/>
          <w:u w:val="single"/>
        </w:rPr>
        <w:t xml:space="preserve"> Rol van de NBA: leden- en/of kantoororganisatie</w:t>
      </w:r>
      <w:r w:rsidRPr="00BC1B1A">
        <w:rPr>
          <w:i/>
          <w:iCs/>
          <w:u w:val="single"/>
        </w:rPr>
        <w:t xml:space="preserve"> naar </w:t>
      </w:r>
      <w:r w:rsidR="00054155">
        <w:rPr>
          <w:i/>
          <w:iCs/>
          <w:u w:val="single"/>
        </w:rPr>
        <w:t>SCB</w:t>
      </w:r>
      <w:r w:rsidRPr="00BC1B1A">
        <w:rPr>
          <w:i/>
          <w:iCs/>
          <w:u w:val="single"/>
        </w:rPr>
        <w:t>:</w:t>
      </w:r>
    </w:p>
    <w:p w14:paraId="5FB163D3" w14:textId="2CDB5270" w:rsidR="005D597B" w:rsidRDefault="00054155" w:rsidP="005D597B">
      <w:pPr>
        <w:adjustRightInd w:val="0"/>
        <w:snapToGrid w:val="0"/>
        <w:spacing w:after="0" w:line="280" w:lineRule="atLeast"/>
        <w:rPr>
          <w:i/>
          <w:iCs/>
        </w:rPr>
      </w:pPr>
      <w:r>
        <w:rPr>
          <w:i/>
          <w:iCs/>
        </w:rPr>
        <w:t>SCB</w:t>
      </w:r>
      <w:r w:rsidR="005D597B" w:rsidRPr="00BC1B1A">
        <w:rPr>
          <w:i/>
          <w:iCs/>
        </w:rPr>
        <w:t xml:space="preserve"> zal </w:t>
      </w:r>
      <w:r w:rsidR="005D597B">
        <w:rPr>
          <w:i/>
          <w:iCs/>
        </w:rPr>
        <w:t>(</w:t>
      </w:r>
      <w:r w:rsidR="005D597B" w:rsidRPr="00BC1B1A">
        <w:rPr>
          <w:i/>
          <w:iCs/>
        </w:rPr>
        <w:t>concepten van</w:t>
      </w:r>
      <w:r w:rsidR="005D597B">
        <w:rPr>
          <w:i/>
          <w:iCs/>
        </w:rPr>
        <w:t>)</w:t>
      </w:r>
      <w:r w:rsidR="005D597B" w:rsidRPr="00BC1B1A">
        <w:rPr>
          <w:i/>
          <w:iCs/>
        </w:rPr>
        <w:t xml:space="preserve"> conclusies die voortkomen uit de dialoog bespreken in de </w:t>
      </w:r>
      <w:r w:rsidR="001526DB">
        <w:rPr>
          <w:i/>
          <w:iCs/>
        </w:rPr>
        <w:t>SCB-</w:t>
      </w:r>
      <w:r w:rsidR="005D597B" w:rsidRPr="00BC1B1A">
        <w:rPr>
          <w:i/>
          <w:iCs/>
        </w:rPr>
        <w:t>vergaderingen en waar nodig, mede namens haar achterban feedback geven</w:t>
      </w:r>
      <w:r w:rsidR="00734D1E">
        <w:rPr>
          <w:i/>
          <w:iCs/>
        </w:rPr>
        <w:t>.</w:t>
      </w:r>
      <w:r w:rsidR="005D597B" w:rsidRPr="00BC1B1A">
        <w:rPr>
          <w:i/>
          <w:iCs/>
        </w:rPr>
        <w:t xml:space="preserve"> </w:t>
      </w:r>
    </w:p>
    <w:p w14:paraId="334F8C7D" w14:textId="50885BB3" w:rsidR="005D597B" w:rsidRPr="00BC1B1A" w:rsidRDefault="005D597B" w:rsidP="005D597B">
      <w:pPr>
        <w:adjustRightInd w:val="0"/>
        <w:snapToGrid w:val="0"/>
        <w:spacing w:after="0" w:line="280" w:lineRule="atLeast"/>
        <w:rPr>
          <w:i/>
          <w:iCs/>
        </w:rPr>
      </w:pPr>
      <w:r>
        <w:rPr>
          <w:i/>
          <w:iCs/>
        </w:rPr>
        <w:t>De conclusies zullen vooral input vormen voor de opzet van Handreikingen die onder S</w:t>
      </w:r>
      <w:r w:rsidR="00054155">
        <w:rPr>
          <w:i/>
          <w:iCs/>
        </w:rPr>
        <w:t>CB</w:t>
      </w:r>
      <w:r>
        <w:rPr>
          <w:i/>
          <w:iCs/>
        </w:rPr>
        <w:t xml:space="preserve"> verantwoordelijkheid worden opgeleverd</w:t>
      </w:r>
      <w:r w:rsidR="00BC36A9">
        <w:rPr>
          <w:i/>
          <w:iCs/>
        </w:rPr>
        <w:t>.</w:t>
      </w:r>
      <w:r w:rsidR="00C724C7">
        <w:rPr>
          <w:i/>
          <w:iCs/>
        </w:rPr>
        <w:t xml:space="preserve"> Daarbij is te denken aan verbetering in toegankelijkheid, vereenvoudigde leesbaarheid, inhoudelijke aanpassingen als bijvoorbeeld accenten verlegd worden naar de accountantsorganisatie.</w:t>
      </w:r>
    </w:p>
    <w:p w14:paraId="0DCD7466" w14:textId="77777777" w:rsidR="005D597B" w:rsidRDefault="005D597B" w:rsidP="005D597B">
      <w:pPr>
        <w:adjustRightInd w:val="0"/>
        <w:snapToGrid w:val="0"/>
        <w:spacing w:after="0" w:line="280" w:lineRule="atLeast"/>
      </w:pPr>
    </w:p>
    <w:p w14:paraId="1DF7307E" w14:textId="77777777" w:rsidR="005D597B" w:rsidRPr="00BC1B1A" w:rsidRDefault="005D597B" w:rsidP="005D597B">
      <w:pPr>
        <w:pStyle w:val="Lijstalinea"/>
        <w:numPr>
          <w:ilvl w:val="0"/>
          <w:numId w:val="34"/>
        </w:numPr>
        <w:adjustRightInd w:val="0"/>
        <w:snapToGrid w:val="0"/>
        <w:spacing w:after="0" w:line="280" w:lineRule="atLeast"/>
        <w:rPr>
          <w:u w:val="single"/>
        </w:rPr>
      </w:pPr>
      <w:r w:rsidRPr="00BC1B1A">
        <w:rPr>
          <w:u w:val="single"/>
        </w:rPr>
        <w:t>2.4 De NBA als levendige beroepsorganisatie: meer ruimte voor ontmoeting en debat en grotere betrokkenheid bij NBA-beleid</w:t>
      </w:r>
    </w:p>
    <w:p w14:paraId="2F0C1788" w14:textId="77777777" w:rsidR="005D597B" w:rsidRDefault="005D597B" w:rsidP="005D597B">
      <w:pPr>
        <w:adjustRightInd w:val="0"/>
        <w:snapToGrid w:val="0"/>
        <w:spacing w:after="0" w:line="280" w:lineRule="atLeast"/>
      </w:pPr>
      <w:r>
        <w:t xml:space="preserve">Hierbij gaat het om versterking van interactie tussen NBA en haar leden en vergroting van participatie en betrokkenheid van de leden. Er is vanuit de NBA een project Levende beroepsorganisatie opgezet. Voor dit doel waren eerder al </w:t>
      </w:r>
      <w:proofErr w:type="spellStart"/>
      <w:r>
        <w:t>communities</w:t>
      </w:r>
      <w:proofErr w:type="spellEnd"/>
      <w:r>
        <w:t xml:space="preserve"> en </w:t>
      </w:r>
      <w:proofErr w:type="spellStart"/>
      <w:r>
        <w:t>faculties</w:t>
      </w:r>
      <w:proofErr w:type="spellEnd"/>
      <w:r>
        <w:t xml:space="preserve"> opgezet binnen de NBA.</w:t>
      </w:r>
    </w:p>
    <w:p w14:paraId="7DEF9A5D" w14:textId="77777777" w:rsidR="005D597B" w:rsidRDefault="005D597B" w:rsidP="005D597B">
      <w:pPr>
        <w:adjustRightInd w:val="0"/>
        <w:snapToGrid w:val="0"/>
        <w:spacing w:after="0" w:line="280" w:lineRule="atLeast"/>
        <w:rPr>
          <w:i/>
          <w:iCs/>
        </w:rPr>
      </w:pPr>
    </w:p>
    <w:p w14:paraId="6C01D971" w14:textId="16DE6692" w:rsidR="005D597B" w:rsidRPr="00BC1B1A" w:rsidRDefault="005D597B" w:rsidP="005D597B">
      <w:pPr>
        <w:adjustRightInd w:val="0"/>
        <w:snapToGrid w:val="0"/>
        <w:spacing w:after="0" w:line="280" w:lineRule="atLeast"/>
        <w:rPr>
          <w:i/>
          <w:iCs/>
          <w:u w:val="single"/>
        </w:rPr>
      </w:pPr>
      <w:r w:rsidRPr="00BC1B1A">
        <w:rPr>
          <w:i/>
          <w:iCs/>
          <w:u w:val="single"/>
        </w:rPr>
        <w:t xml:space="preserve">Vertaling van strategisch thema </w:t>
      </w:r>
      <w:r>
        <w:rPr>
          <w:i/>
          <w:iCs/>
          <w:u w:val="single"/>
        </w:rPr>
        <w:t xml:space="preserve">2.4 </w:t>
      </w:r>
      <w:r w:rsidRPr="00BC1B1A">
        <w:rPr>
          <w:i/>
          <w:iCs/>
          <w:u w:val="single"/>
        </w:rPr>
        <w:t xml:space="preserve">De NBA als levendige beroepsorganisatie naar </w:t>
      </w:r>
      <w:r w:rsidR="00054155">
        <w:rPr>
          <w:i/>
          <w:iCs/>
          <w:u w:val="single"/>
        </w:rPr>
        <w:t>SCB</w:t>
      </w:r>
      <w:r w:rsidRPr="00BC1B1A">
        <w:rPr>
          <w:i/>
          <w:iCs/>
          <w:u w:val="single"/>
        </w:rPr>
        <w:t>:</w:t>
      </w:r>
    </w:p>
    <w:p w14:paraId="1DFFC767" w14:textId="423BA1DA" w:rsidR="005D597B" w:rsidRPr="00BC1B1A" w:rsidRDefault="005D597B" w:rsidP="005D597B">
      <w:pPr>
        <w:rPr>
          <w:i/>
          <w:iCs/>
        </w:rPr>
      </w:pPr>
      <w:r w:rsidRPr="00054155">
        <w:rPr>
          <w:i/>
          <w:iCs/>
        </w:rPr>
        <w:t xml:space="preserve">Daar waar het doel is te komen tot een versterking van de band met de leden door het delen van kennis over de beroepsuitoefening met betrekking tot bepaalde onderwerpen, het ontwikkelen en behartigen van een gezamenlijk standpunt of aanpak, het delen van ervaringen en kennis als beroepsbeoefenaar en het verbeteren van de beroepsuitoefening, zal de </w:t>
      </w:r>
      <w:r w:rsidR="00054155" w:rsidRPr="008705F7">
        <w:rPr>
          <w:i/>
          <w:iCs/>
        </w:rPr>
        <w:t>SCB</w:t>
      </w:r>
      <w:r w:rsidRPr="00054155">
        <w:rPr>
          <w:i/>
          <w:iCs/>
        </w:rPr>
        <w:t xml:space="preserve"> haar achterban actief opzoeken en de belangstelling peilen voor</w:t>
      </w:r>
      <w:r w:rsidR="008A5EF7">
        <w:rPr>
          <w:i/>
          <w:iCs/>
        </w:rPr>
        <w:t xml:space="preserve"> bijvoorbeeld</w:t>
      </w:r>
      <w:r w:rsidRPr="00054155">
        <w:rPr>
          <w:i/>
          <w:iCs/>
        </w:rPr>
        <w:t xml:space="preserve"> deelname aan </w:t>
      </w:r>
      <w:proofErr w:type="spellStart"/>
      <w:r w:rsidRPr="00054155">
        <w:rPr>
          <w:i/>
          <w:iCs/>
        </w:rPr>
        <w:t>communities</w:t>
      </w:r>
      <w:proofErr w:type="spellEnd"/>
      <w:r w:rsidRPr="00054155">
        <w:rPr>
          <w:i/>
          <w:iCs/>
        </w:rPr>
        <w:t xml:space="preserve"> en </w:t>
      </w:r>
      <w:proofErr w:type="spellStart"/>
      <w:r w:rsidRPr="00054155">
        <w:rPr>
          <w:i/>
          <w:iCs/>
        </w:rPr>
        <w:t>faculties</w:t>
      </w:r>
      <w:proofErr w:type="spellEnd"/>
      <w:r w:rsidRPr="00054155">
        <w:rPr>
          <w:i/>
          <w:iCs/>
        </w:rPr>
        <w:t xml:space="preserve"> binnen de NBA.</w:t>
      </w:r>
      <w:r w:rsidRPr="008705F7">
        <w:t xml:space="preserve"> </w:t>
      </w:r>
      <w:r w:rsidR="00A80797">
        <w:t xml:space="preserve">Het streven van de SCB als </w:t>
      </w:r>
      <w:r w:rsidR="00A80797" w:rsidRPr="00A80797">
        <w:t xml:space="preserve">NBA-sectorcommissie </w:t>
      </w:r>
      <w:r w:rsidR="00A80797">
        <w:t xml:space="preserve">is om de </w:t>
      </w:r>
      <w:r w:rsidR="00A80797" w:rsidRPr="00A80797">
        <w:t xml:space="preserve">informatieverstrekking aan </w:t>
      </w:r>
      <w:r w:rsidR="00A80797">
        <w:t xml:space="preserve">haar achterban in </w:t>
      </w:r>
      <w:r w:rsidR="00A80797" w:rsidRPr="00CD4DFC">
        <w:t>stand te houden</w:t>
      </w:r>
      <w:r w:rsidR="0014178A">
        <w:t xml:space="preserve"> en/of</w:t>
      </w:r>
      <w:r w:rsidR="00A80797" w:rsidRPr="00CD4DFC">
        <w:t xml:space="preserve"> te verbeteren</w:t>
      </w:r>
      <w:r w:rsidR="00A80797" w:rsidRPr="00A80797">
        <w:t xml:space="preserve">, </w:t>
      </w:r>
      <w:r w:rsidR="00A80797">
        <w:t xml:space="preserve">en </w:t>
      </w:r>
      <w:r w:rsidR="00D922D7">
        <w:t xml:space="preserve">haar </w:t>
      </w:r>
      <w:r w:rsidR="00A80797">
        <w:t>daarnaast te betrekken</w:t>
      </w:r>
      <w:r w:rsidR="00A80797" w:rsidRPr="00A80797">
        <w:t xml:space="preserve"> in de discussies over vaktechnische aangelegenheden</w:t>
      </w:r>
      <w:r w:rsidR="00A80797">
        <w:t xml:space="preserve">. Dit gebeurt door publicaties op de website van de NBA en, als de situatie daartoe aanleiding geeft organiseren van seminars/kennissessies voor haar leden. Voor 2024 zijn er nog geen publieke seminars of kennissessies voorgenomen.  </w:t>
      </w:r>
    </w:p>
    <w:p w14:paraId="78917DED" w14:textId="77777777" w:rsidR="005D597B" w:rsidRDefault="005D597B" w:rsidP="005D597B">
      <w:pPr>
        <w:adjustRightInd w:val="0"/>
        <w:snapToGrid w:val="0"/>
        <w:spacing w:after="0" w:line="280" w:lineRule="atLeast"/>
      </w:pPr>
    </w:p>
    <w:p w14:paraId="0098E031" w14:textId="77777777" w:rsidR="005D597B" w:rsidRPr="00BC1B1A" w:rsidRDefault="005D597B" w:rsidP="005D597B">
      <w:pPr>
        <w:pStyle w:val="Lijstalinea"/>
        <w:numPr>
          <w:ilvl w:val="0"/>
          <w:numId w:val="34"/>
        </w:numPr>
        <w:adjustRightInd w:val="0"/>
        <w:snapToGrid w:val="0"/>
        <w:spacing w:after="0" w:line="280" w:lineRule="atLeast"/>
        <w:rPr>
          <w:u w:val="single"/>
        </w:rPr>
      </w:pPr>
      <w:r w:rsidRPr="00BC1B1A">
        <w:rPr>
          <w:u w:val="single"/>
        </w:rPr>
        <w:t>2.5 NBA</w:t>
      </w:r>
      <w:r>
        <w:rPr>
          <w:u w:val="single"/>
        </w:rPr>
        <w:t>-</w:t>
      </w:r>
      <w:proofErr w:type="spellStart"/>
      <w:r w:rsidRPr="00BC1B1A">
        <w:rPr>
          <w:u w:val="single"/>
        </w:rPr>
        <w:t>governance</w:t>
      </w:r>
      <w:proofErr w:type="spellEnd"/>
      <w:r w:rsidRPr="00BC1B1A">
        <w:rPr>
          <w:u w:val="single"/>
        </w:rPr>
        <w:t>: balans tussen publiekrechtelijke organisatie, democratische vereniging en professionele uitvoering</w:t>
      </w:r>
    </w:p>
    <w:p w14:paraId="03DD6B48" w14:textId="24A8AE67" w:rsidR="005D597B" w:rsidRDefault="005D597B" w:rsidP="005D597B">
      <w:pPr>
        <w:adjustRightInd w:val="0"/>
        <w:snapToGrid w:val="0"/>
        <w:spacing w:after="0" w:line="280" w:lineRule="atLeast"/>
      </w:pPr>
      <w:r>
        <w:t xml:space="preserve">Hierbij gaat het om de interne </w:t>
      </w:r>
      <w:proofErr w:type="spellStart"/>
      <w:r>
        <w:t>governance</w:t>
      </w:r>
      <w:proofErr w:type="spellEnd"/>
      <w:r>
        <w:t xml:space="preserve"> van de NBA</w:t>
      </w:r>
      <w:r w:rsidR="00C73826">
        <w:t>, waarover de NBA zich in 2025 uitspreekt.</w:t>
      </w:r>
    </w:p>
    <w:p w14:paraId="4E96748F" w14:textId="77777777" w:rsidR="00C73826" w:rsidRDefault="00C73826" w:rsidP="005D597B">
      <w:pPr>
        <w:adjustRightInd w:val="0"/>
        <w:snapToGrid w:val="0"/>
        <w:spacing w:after="0" w:line="280" w:lineRule="atLeast"/>
        <w:rPr>
          <w:i/>
          <w:iCs/>
          <w:u w:val="single"/>
        </w:rPr>
      </w:pPr>
    </w:p>
    <w:p w14:paraId="151041B4" w14:textId="6961235C" w:rsidR="00C73826" w:rsidRDefault="00C73826" w:rsidP="005D597B">
      <w:pPr>
        <w:adjustRightInd w:val="0"/>
        <w:snapToGrid w:val="0"/>
        <w:spacing w:after="0" w:line="280" w:lineRule="atLeast"/>
      </w:pPr>
      <w:r w:rsidRPr="00BC1B1A">
        <w:rPr>
          <w:i/>
          <w:iCs/>
          <w:u w:val="single"/>
        </w:rPr>
        <w:t>Vertaling van strategisch thema</w:t>
      </w:r>
      <w:r>
        <w:rPr>
          <w:i/>
          <w:iCs/>
          <w:u w:val="single"/>
        </w:rPr>
        <w:t xml:space="preserve"> 2.5 NBA </w:t>
      </w:r>
      <w:proofErr w:type="spellStart"/>
      <w:r>
        <w:rPr>
          <w:i/>
          <w:iCs/>
          <w:u w:val="single"/>
        </w:rPr>
        <w:t>governance</w:t>
      </w:r>
      <w:proofErr w:type="spellEnd"/>
      <w:r>
        <w:rPr>
          <w:i/>
          <w:iCs/>
          <w:u w:val="single"/>
        </w:rPr>
        <w:t>:</w:t>
      </w:r>
    </w:p>
    <w:p w14:paraId="079584FF" w14:textId="11170CB1" w:rsidR="00C73826" w:rsidRPr="0045586D" w:rsidRDefault="00C73826" w:rsidP="005D597B">
      <w:pPr>
        <w:adjustRightInd w:val="0"/>
        <w:snapToGrid w:val="0"/>
        <w:spacing w:after="0" w:line="280" w:lineRule="atLeast"/>
        <w:rPr>
          <w:i/>
          <w:iCs/>
        </w:rPr>
      </w:pPr>
      <w:r>
        <w:rPr>
          <w:i/>
          <w:iCs/>
        </w:rPr>
        <w:t>SCB</w:t>
      </w:r>
      <w:r w:rsidRPr="00BC1B1A">
        <w:rPr>
          <w:i/>
          <w:iCs/>
        </w:rPr>
        <w:t xml:space="preserve"> zal </w:t>
      </w:r>
      <w:r>
        <w:rPr>
          <w:i/>
          <w:iCs/>
        </w:rPr>
        <w:t>(</w:t>
      </w:r>
      <w:r w:rsidRPr="00BC1B1A">
        <w:rPr>
          <w:i/>
          <w:iCs/>
        </w:rPr>
        <w:t>concepten van</w:t>
      </w:r>
      <w:r>
        <w:rPr>
          <w:i/>
          <w:iCs/>
        </w:rPr>
        <w:t>)</w:t>
      </w:r>
      <w:r w:rsidRPr="00BC1B1A">
        <w:rPr>
          <w:i/>
          <w:iCs/>
        </w:rPr>
        <w:t xml:space="preserve"> conclusies die voortkomen uit de dialoog bespreken in de </w:t>
      </w:r>
      <w:r>
        <w:rPr>
          <w:i/>
          <w:iCs/>
        </w:rPr>
        <w:t>SCB-</w:t>
      </w:r>
      <w:r w:rsidRPr="00BC1B1A">
        <w:rPr>
          <w:i/>
          <w:iCs/>
        </w:rPr>
        <w:t>vergaderingen en waar nodig, mede namens haar achterban feedback geven</w:t>
      </w:r>
      <w:r>
        <w:rPr>
          <w:i/>
          <w:iCs/>
        </w:rPr>
        <w:t xml:space="preserve">. Op dit moment heeft SCB geen actieve eigen rol, maar zodra daartoe aanleiding is, ofwel vanuit de NBA, ofwel vanuit de leden/achterban, zal SCB haar rol nemen. </w:t>
      </w:r>
      <w:r w:rsidRPr="00BC1B1A">
        <w:rPr>
          <w:i/>
          <w:iCs/>
        </w:rPr>
        <w:t xml:space="preserve"> </w:t>
      </w:r>
    </w:p>
    <w:p w14:paraId="666B3313" w14:textId="77777777" w:rsidR="00C73826" w:rsidRDefault="00C73826" w:rsidP="005D597B">
      <w:pPr>
        <w:adjustRightInd w:val="0"/>
        <w:snapToGrid w:val="0"/>
        <w:spacing w:after="0" w:line="280" w:lineRule="atLeast"/>
      </w:pPr>
    </w:p>
    <w:p w14:paraId="60695477" w14:textId="77777777" w:rsidR="005D597B" w:rsidRPr="00BC1B1A" w:rsidRDefault="005D597B" w:rsidP="005D597B">
      <w:pPr>
        <w:pStyle w:val="Lijstalinea"/>
        <w:numPr>
          <w:ilvl w:val="0"/>
          <w:numId w:val="34"/>
        </w:numPr>
        <w:adjustRightInd w:val="0"/>
        <w:snapToGrid w:val="0"/>
        <w:spacing w:after="0" w:line="280" w:lineRule="atLeast"/>
        <w:rPr>
          <w:u w:val="single"/>
        </w:rPr>
      </w:pPr>
      <w:r w:rsidRPr="00BC1B1A">
        <w:rPr>
          <w:u w:val="single"/>
        </w:rPr>
        <w:t>2.6 De NBA-organisatie: op haar taken voorbereid</w:t>
      </w:r>
    </w:p>
    <w:p w14:paraId="43DA3E1E" w14:textId="77777777" w:rsidR="005D597B" w:rsidRDefault="005D597B" w:rsidP="005D597B">
      <w:pPr>
        <w:adjustRightInd w:val="0"/>
        <w:snapToGrid w:val="0"/>
        <w:spacing w:after="0" w:line="280" w:lineRule="atLeast"/>
      </w:pPr>
      <w:r>
        <w:t xml:space="preserve">Hierbij staat vooral het </w:t>
      </w:r>
      <w:proofErr w:type="spellStart"/>
      <w:r>
        <w:t>datagedreven</w:t>
      </w:r>
      <w:proofErr w:type="spellEnd"/>
      <w:r>
        <w:t xml:space="preserve"> werken van de NBA voorop: betere IT systemen ten behoeve van de ondersteuning van en interactie met de leden.</w:t>
      </w:r>
    </w:p>
    <w:p w14:paraId="268DDA2B" w14:textId="77777777" w:rsidR="005D597B" w:rsidRDefault="005D597B" w:rsidP="005D597B">
      <w:pPr>
        <w:adjustRightInd w:val="0"/>
        <w:snapToGrid w:val="0"/>
        <w:spacing w:after="0" w:line="280" w:lineRule="atLeast"/>
        <w:rPr>
          <w:i/>
          <w:iCs/>
        </w:rPr>
      </w:pPr>
    </w:p>
    <w:p w14:paraId="2AF77239" w14:textId="7F96FA2E" w:rsidR="005D597B" w:rsidRPr="00BC1B1A" w:rsidRDefault="005D597B" w:rsidP="005D597B">
      <w:pPr>
        <w:adjustRightInd w:val="0"/>
        <w:snapToGrid w:val="0"/>
        <w:spacing w:after="0" w:line="280" w:lineRule="atLeast"/>
        <w:rPr>
          <w:i/>
          <w:iCs/>
          <w:u w:val="single"/>
        </w:rPr>
      </w:pPr>
      <w:r w:rsidRPr="00BC1B1A">
        <w:rPr>
          <w:i/>
          <w:iCs/>
          <w:u w:val="single"/>
        </w:rPr>
        <w:t xml:space="preserve">Vertaling naar </w:t>
      </w:r>
      <w:r w:rsidR="00054155">
        <w:rPr>
          <w:i/>
          <w:iCs/>
          <w:u w:val="single"/>
        </w:rPr>
        <w:t>SCB</w:t>
      </w:r>
      <w:r w:rsidRPr="00BC1B1A">
        <w:rPr>
          <w:i/>
          <w:iCs/>
          <w:u w:val="single"/>
        </w:rPr>
        <w:t xml:space="preserve"> van bovengenoemde twee strategische thema’s</w:t>
      </w:r>
      <w:r>
        <w:rPr>
          <w:i/>
          <w:iCs/>
          <w:u w:val="single"/>
        </w:rPr>
        <w:t xml:space="preserve"> 2.5 NBA-</w:t>
      </w:r>
      <w:proofErr w:type="spellStart"/>
      <w:r>
        <w:rPr>
          <w:i/>
          <w:iCs/>
          <w:u w:val="single"/>
        </w:rPr>
        <w:t>governance</w:t>
      </w:r>
      <w:proofErr w:type="spellEnd"/>
      <w:r>
        <w:rPr>
          <w:i/>
          <w:iCs/>
          <w:u w:val="single"/>
        </w:rPr>
        <w:t xml:space="preserve"> en 2.6 NBA-organisatie</w:t>
      </w:r>
      <w:r w:rsidRPr="00BC1B1A">
        <w:rPr>
          <w:i/>
          <w:iCs/>
          <w:u w:val="single"/>
        </w:rPr>
        <w:t>:</w:t>
      </w:r>
    </w:p>
    <w:p w14:paraId="71E5BCEF" w14:textId="7D51EA73" w:rsidR="005D597B" w:rsidRPr="009D714F" w:rsidRDefault="00054155" w:rsidP="005D597B">
      <w:pPr>
        <w:adjustRightInd w:val="0"/>
        <w:snapToGrid w:val="0"/>
        <w:spacing w:after="0" w:line="280" w:lineRule="atLeast"/>
        <w:rPr>
          <w:i/>
          <w:iCs/>
        </w:rPr>
      </w:pPr>
      <w:r>
        <w:rPr>
          <w:i/>
          <w:iCs/>
        </w:rPr>
        <w:t>SCB</w:t>
      </w:r>
      <w:r w:rsidR="005D597B" w:rsidRPr="009D714F">
        <w:rPr>
          <w:i/>
          <w:iCs/>
        </w:rPr>
        <w:t xml:space="preserve"> zal concepten van conclusies die voortkomen uit de dialoog bespreken in de Sectorcommissievergaderingen en waar nodig, mede  namens haar achterban feedback geven </w:t>
      </w:r>
      <w:r w:rsidR="0091260F">
        <w:rPr>
          <w:i/>
          <w:iCs/>
        </w:rPr>
        <w:t>en deelnemen in projecten.</w:t>
      </w:r>
    </w:p>
    <w:p w14:paraId="76DE853B" w14:textId="5ADE8C36" w:rsidR="0091260F" w:rsidRPr="002D6E15" w:rsidRDefault="0091260F" w:rsidP="0091260F">
      <w:pPr>
        <w:adjustRightInd w:val="0"/>
        <w:snapToGrid w:val="0"/>
        <w:spacing w:after="0" w:line="280" w:lineRule="atLeast"/>
        <w:rPr>
          <w:i/>
          <w:iCs/>
        </w:rPr>
      </w:pPr>
      <w:r>
        <w:rPr>
          <w:i/>
          <w:iCs/>
        </w:rPr>
        <w:t xml:space="preserve">SCB heeft hier op dit moment geen actieve eigen rol. </w:t>
      </w:r>
    </w:p>
    <w:p w14:paraId="24C53430" w14:textId="77777777" w:rsidR="005D597B" w:rsidRDefault="005D597B" w:rsidP="00D20012">
      <w:pPr>
        <w:adjustRightInd w:val="0"/>
        <w:snapToGrid w:val="0"/>
        <w:spacing w:after="0" w:line="280" w:lineRule="atLeast"/>
      </w:pPr>
    </w:p>
    <w:p w14:paraId="2C67B564" w14:textId="77777777" w:rsidR="0045586D" w:rsidRDefault="0045586D" w:rsidP="00D20012">
      <w:pPr>
        <w:adjustRightInd w:val="0"/>
        <w:snapToGrid w:val="0"/>
        <w:spacing w:after="0" w:line="280" w:lineRule="atLeast"/>
      </w:pPr>
    </w:p>
    <w:p w14:paraId="6B7A44A8" w14:textId="77777777" w:rsidR="00D71473" w:rsidRPr="008A423A" w:rsidRDefault="00D71473" w:rsidP="00D20012">
      <w:pPr>
        <w:pStyle w:val="Lijstalinea"/>
        <w:numPr>
          <w:ilvl w:val="0"/>
          <w:numId w:val="22"/>
        </w:numPr>
        <w:adjustRightInd w:val="0"/>
        <w:snapToGrid w:val="0"/>
        <w:spacing w:after="0" w:line="280" w:lineRule="atLeast"/>
        <w:rPr>
          <w:b/>
          <w:bCs/>
        </w:rPr>
      </w:pPr>
      <w:r w:rsidRPr="008A423A">
        <w:rPr>
          <w:b/>
          <w:bCs/>
        </w:rPr>
        <w:t>Ontwikkelingen in de sector</w:t>
      </w:r>
    </w:p>
    <w:p w14:paraId="17045762" w14:textId="46D639DF" w:rsidR="00054155" w:rsidRDefault="0091260F" w:rsidP="008705F7">
      <w:pPr>
        <w:adjustRightInd w:val="0"/>
        <w:snapToGrid w:val="0"/>
        <w:spacing w:after="0" w:line="280" w:lineRule="atLeast"/>
      </w:pPr>
      <w:r>
        <w:t>Ook nadat de</w:t>
      </w:r>
      <w:r w:rsidR="00054155">
        <w:t xml:space="preserve"> wereldwijde pandemie </w:t>
      </w:r>
      <w:r>
        <w:t>is overwonnen</w:t>
      </w:r>
      <w:r w:rsidR="00054155">
        <w:t>, wordt de wereld</w:t>
      </w:r>
      <w:r>
        <w:t xml:space="preserve"> </w:t>
      </w:r>
      <w:r w:rsidR="00054155">
        <w:t>telkens opnieuw opgeschrikt door ingrijpende gebeurtenissen. Geopolitieke spanningen zijn</w:t>
      </w:r>
      <w:r>
        <w:t xml:space="preserve"> </w:t>
      </w:r>
      <w:r w:rsidR="00054155">
        <w:t>relatief dichtbij aan de rand van Europa en recent in het Midden-Oosten. Klimaatverandering</w:t>
      </w:r>
      <w:r>
        <w:t xml:space="preserve"> </w:t>
      </w:r>
      <w:r w:rsidR="00054155">
        <w:t>wordt steeds nadrukkelijker zichtbaar. Onzekerheid is er ook in het dagelijks leven in</w:t>
      </w:r>
      <w:r>
        <w:t xml:space="preserve"> </w:t>
      </w:r>
      <w:r w:rsidR="00054155">
        <w:t xml:space="preserve">Nederland, door </w:t>
      </w:r>
      <w:r w:rsidR="00722F2E">
        <w:t xml:space="preserve">onder meer </w:t>
      </w:r>
      <w:r w:rsidR="00054155">
        <w:t>hoge inflatiecijfers, een structureel tekort aan woonruimte, een krappe</w:t>
      </w:r>
      <w:r>
        <w:t xml:space="preserve"> </w:t>
      </w:r>
      <w:r w:rsidR="00054155">
        <w:t xml:space="preserve">arbeidsmarkt </w:t>
      </w:r>
      <w:r w:rsidR="00054155" w:rsidRPr="00E00847">
        <w:t>en merkbare verharding van de samenleving</w:t>
      </w:r>
      <w:r w:rsidR="00054155">
        <w:t>.</w:t>
      </w:r>
    </w:p>
    <w:p w14:paraId="571D6457" w14:textId="77777777" w:rsidR="00054155" w:rsidRDefault="00054155" w:rsidP="00722292">
      <w:pPr>
        <w:adjustRightInd w:val="0"/>
        <w:snapToGrid w:val="0"/>
        <w:spacing w:after="0" w:line="280" w:lineRule="atLeast"/>
      </w:pPr>
    </w:p>
    <w:p w14:paraId="17E61AA8" w14:textId="2E9C6822" w:rsidR="00F90106" w:rsidRDefault="00F90106" w:rsidP="00D20012">
      <w:pPr>
        <w:adjustRightInd w:val="0"/>
        <w:snapToGrid w:val="0"/>
        <w:spacing w:after="0" w:line="280" w:lineRule="atLeast"/>
      </w:pPr>
      <w:r>
        <w:t>Uit een publicatie van DNB over toezicht</w:t>
      </w:r>
      <w:r w:rsidR="00A7121E">
        <w:t>prioriteiten</w:t>
      </w:r>
      <w:r>
        <w:t xml:space="preserve"> op banken</w:t>
      </w:r>
      <w:r>
        <w:rPr>
          <w:rStyle w:val="Voetnootmarkering"/>
        </w:rPr>
        <w:footnoteReference w:id="5"/>
      </w:r>
      <w:r>
        <w:t xml:space="preserve"> zijn </w:t>
      </w:r>
      <w:r w:rsidR="00DC55C2">
        <w:t xml:space="preserve">onder meer </w:t>
      </w:r>
      <w:r>
        <w:t xml:space="preserve">de </w:t>
      </w:r>
      <w:r w:rsidR="00DC55C2">
        <w:t>volgende</w:t>
      </w:r>
      <w:r>
        <w:t xml:space="preserve"> </w:t>
      </w:r>
      <w:r w:rsidR="005B2D9B">
        <w:t>thema’s in het toezicht</w:t>
      </w:r>
      <w:r>
        <w:t xml:space="preserve"> zichtbaar</w:t>
      </w:r>
      <w:r w:rsidR="00DC55C2">
        <w:t>, die</w:t>
      </w:r>
      <w:r w:rsidR="005D355D">
        <w:t xml:space="preserve"> voor DNB een speerpunt vormen</w:t>
      </w:r>
      <w:r w:rsidR="00983B7E">
        <w:t xml:space="preserve">. </w:t>
      </w:r>
      <w:r w:rsidR="005D355D">
        <w:t>Dit zijn:</w:t>
      </w:r>
      <w:r>
        <w:t xml:space="preserve"> </w:t>
      </w:r>
    </w:p>
    <w:p w14:paraId="5FEB3177" w14:textId="46FF96EF" w:rsidR="00224A35" w:rsidRDefault="005D355D" w:rsidP="004C35F2">
      <w:pPr>
        <w:pStyle w:val="Lijstalinea"/>
        <w:numPr>
          <w:ilvl w:val="0"/>
          <w:numId w:val="34"/>
        </w:numPr>
        <w:adjustRightInd w:val="0"/>
        <w:snapToGrid w:val="0"/>
        <w:spacing w:after="0" w:line="280" w:lineRule="atLeast"/>
      </w:pPr>
      <w:r>
        <w:t xml:space="preserve">Duurzaamheid en toekomstgerichtheid: </w:t>
      </w:r>
      <w:r w:rsidR="00A24F04">
        <w:t>beheersing van zowel financiële als niet-financiële ESG risico</w:t>
      </w:r>
      <w:r>
        <w:t>’</w:t>
      </w:r>
      <w:r w:rsidR="00A24F04">
        <w:t>s bij financiële instellingen.</w:t>
      </w:r>
    </w:p>
    <w:p w14:paraId="48CD84B5" w14:textId="122DAB67" w:rsidR="005D355D" w:rsidRDefault="005D355D" w:rsidP="004C35F2">
      <w:pPr>
        <w:pStyle w:val="Lijstalinea"/>
        <w:numPr>
          <w:ilvl w:val="0"/>
          <w:numId w:val="34"/>
        </w:numPr>
        <w:adjustRightInd w:val="0"/>
        <w:snapToGrid w:val="0"/>
        <w:spacing w:after="0" w:line="280" w:lineRule="atLeast"/>
      </w:pPr>
      <w:r>
        <w:t>Inspelen op technologische vernieuwing: data-toegang en digitale wetgeving (DORA), MICAR Verordening (cryptovaluta) en AI-Verordening</w:t>
      </w:r>
    </w:p>
    <w:p w14:paraId="66208929" w14:textId="462BCADB" w:rsidR="005D355D" w:rsidRDefault="00F64285" w:rsidP="004C35F2">
      <w:pPr>
        <w:pStyle w:val="Lijstalinea"/>
        <w:numPr>
          <w:ilvl w:val="0"/>
          <w:numId w:val="34"/>
        </w:numPr>
        <w:adjustRightInd w:val="0"/>
        <w:snapToGrid w:val="0"/>
        <w:spacing w:after="0" w:line="280" w:lineRule="atLeast"/>
      </w:pPr>
      <w:r>
        <w:t>Bestrijden van financieel-economische criminaliteit: naleving van Wwft en Sanctiewet</w:t>
      </w:r>
      <w:r w:rsidR="007471AD">
        <w:t xml:space="preserve"> (Verwacht in 2024 publicatie over “</w:t>
      </w:r>
      <w:proofErr w:type="spellStart"/>
      <w:r w:rsidR="007471AD">
        <w:t>Good</w:t>
      </w:r>
      <w:proofErr w:type="spellEnd"/>
      <w:r w:rsidR="007471AD">
        <w:t xml:space="preserve"> </w:t>
      </w:r>
      <w:proofErr w:type="spellStart"/>
      <w:r w:rsidR="007471AD">
        <w:t>Practices</w:t>
      </w:r>
      <w:proofErr w:type="spellEnd"/>
      <w:r w:rsidR="007471AD">
        <w:t xml:space="preserve">”/ </w:t>
      </w:r>
      <w:proofErr w:type="spellStart"/>
      <w:r w:rsidR="007471AD">
        <w:t>risicogebaseerde</w:t>
      </w:r>
      <w:proofErr w:type="spellEnd"/>
      <w:r w:rsidR="007471AD">
        <w:t xml:space="preserve"> invulling</w:t>
      </w:r>
      <w:r w:rsidR="004D090F">
        <w:t>.</w:t>
      </w:r>
      <w:r w:rsidR="007471AD">
        <w:t>)</w:t>
      </w:r>
    </w:p>
    <w:p w14:paraId="746A8AFB" w14:textId="38EF5689" w:rsidR="00983B7E" w:rsidRDefault="00983B7E" w:rsidP="004C35F2">
      <w:pPr>
        <w:pStyle w:val="Lijstalinea"/>
        <w:numPr>
          <w:ilvl w:val="0"/>
          <w:numId w:val="34"/>
        </w:numPr>
        <w:adjustRightInd w:val="0"/>
        <w:snapToGrid w:val="0"/>
        <w:spacing w:after="0" w:line="280" w:lineRule="atLeast"/>
      </w:pPr>
      <w:r>
        <w:t xml:space="preserve">Meer specifiek voor het toezicht op banken ook binnen de </w:t>
      </w:r>
      <w:r w:rsidR="00722F2E">
        <w:t>context</w:t>
      </w:r>
      <w:r>
        <w:t xml:space="preserve"> van het Europese bankentoezicht,  is genoemd de verhoogde aandacht voor: </w:t>
      </w:r>
    </w:p>
    <w:p w14:paraId="455616F8" w14:textId="26F7ECD9" w:rsidR="00983B7E" w:rsidRDefault="00E000C4" w:rsidP="004C35F2">
      <w:pPr>
        <w:pStyle w:val="Lijstalinea"/>
        <w:numPr>
          <w:ilvl w:val="1"/>
          <w:numId w:val="34"/>
        </w:numPr>
        <w:adjustRightInd w:val="0"/>
        <w:snapToGrid w:val="0"/>
        <w:spacing w:after="0" w:line="280" w:lineRule="atLeast"/>
      </w:pPr>
      <w:r>
        <w:t>D</w:t>
      </w:r>
      <w:r w:rsidR="00983B7E">
        <w:t xml:space="preserve">e beheersing van de renterisico’s, liquiditeitsrisico’s en kredietrisico’s. </w:t>
      </w:r>
    </w:p>
    <w:p w14:paraId="4CD7BC38" w14:textId="77777777" w:rsidR="00983B7E" w:rsidRDefault="00983B7E" w:rsidP="004C35F2">
      <w:pPr>
        <w:pStyle w:val="Lijstalinea"/>
        <w:numPr>
          <w:ilvl w:val="1"/>
          <w:numId w:val="34"/>
        </w:numPr>
        <w:adjustRightInd w:val="0"/>
        <w:snapToGrid w:val="0"/>
        <w:spacing w:after="0" w:line="280" w:lineRule="atLeast"/>
      </w:pPr>
      <w:r>
        <w:t xml:space="preserve">De ontwikkelingen op de Nederlandse huizenmarkt, ook met betrekking tot het risicomanagement bij aflossingsvrije hypotheken. </w:t>
      </w:r>
    </w:p>
    <w:p w14:paraId="3D2BCA8A" w14:textId="2FB46237" w:rsidR="00F64285" w:rsidRDefault="00983B7E" w:rsidP="004C35F2">
      <w:pPr>
        <w:pStyle w:val="Lijstalinea"/>
        <w:numPr>
          <w:ilvl w:val="1"/>
          <w:numId w:val="34"/>
        </w:numPr>
        <w:adjustRightInd w:val="0"/>
        <w:snapToGrid w:val="0"/>
        <w:spacing w:after="0" w:line="280" w:lineRule="atLeast"/>
      </w:pPr>
      <w:r>
        <w:t xml:space="preserve">Risico’s omtrent duurzaamheid, digitale transformatie, </w:t>
      </w:r>
      <w:proofErr w:type="spellStart"/>
      <w:r>
        <w:t>governance</w:t>
      </w:r>
      <w:proofErr w:type="spellEnd"/>
      <w:r>
        <w:t xml:space="preserve">, datakwaliteit en cyberrisico’s. </w:t>
      </w:r>
    </w:p>
    <w:p w14:paraId="19267F95" w14:textId="2A2F5B07" w:rsidR="003F0BD8" w:rsidRDefault="00E000C4" w:rsidP="004C35F2">
      <w:pPr>
        <w:pStyle w:val="Lijstalinea"/>
        <w:numPr>
          <w:ilvl w:val="1"/>
          <w:numId w:val="34"/>
        </w:numPr>
        <w:adjustRightInd w:val="0"/>
        <w:snapToGrid w:val="0"/>
        <w:spacing w:after="0" w:line="280" w:lineRule="atLeast"/>
      </w:pPr>
      <w:r>
        <w:t>De i</w:t>
      </w:r>
      <w:r w:rsidR="00983B7E">
        <w:t>mplementatie van de h</w:t>
      </w:r>
      <w:r w:rsidR="003F0BD8">
        <w:t>erziene wetgeving</w:t>
      </w:r>
      <w:r w:rsidR="00F90106">
        <w:t xml:space="preserve"> over kapitaalvereisten voor Europese banken</w:t>
      </w:r>
      <w:r w:rsidR="00983B7E">
        <w:t xml:space="preserve"> die </w:t>
      </w:r>
      <w:r w:rsidR="003F0BD8">
        <w:t>van toepassing</w:t>
      </w:r>
      <w:r w:rsidR="00983B7E">
        <w:t xml:space="preserve"> is</w:t>
      </w:r>
      <w:r w:rsidR="003F0BD8">
        <w:t xml:space="preserve"> per 1 januari 2025.</w:t>
      </w:r>
    </w:p>
    <w:p w14:paraId="60156DEA" w14:textId="77777777" w:rsidR="006A1461" w:rsidRDefault="006A1461" w:rsidP="003F0BD8">
      <w:pPr>
        <w:adjustRightInd w:val="0"/>
        <w:snapToGrid w:val="0"/>
        <w:spacing w:after="0" w:line="280" w:lineRule="atLeast"/>
      </w:pPr>
    </w:p>
    <w:p w14:paraId="0B01678D" w14:textId="0EDAB283" w:rsidR="00147DBD" w:rsidRDefault="00147DBD" w:rsidP="003F0BD8">
      <w:pPr>
        <w:adjustRightInd w:val="0"/>
        <w:snapToGrid w:val="0"/>
        <w:spacing w:after="0" w:line="280" w:lineRule="atLeast"/>
      </w:pPr>
      <w:r>
        <w:t>Toezichtprioriteiten van DNB zijn ook terug te vinden in publicaties van ECB.</w:t>
      </w:r>
    </w:p>
    <w:p w14:paraId="577DC914" w14:textId="4DE53F57" w:rsidR="00BF44E4" w:rsidRDefault="00BF44E4" w:rsidP="003F0BD8">
      <w:pPr>
        <w:adjustRightInd w:val="0"/>
        <w:snapToGrid w:val="0"/>
        <w:spacing w:after="0" w:line="280" w:lineRule="atLeast"/>
      </w:pPr>
      <w:r w:rsidRPr="00B45ADF">
        <w:t xml:space="preserve">Nadere analyse leert dat ECB </w:t>
      </w:r>
      <w:r w:rsidR="00A7121E" w:rsidRPr="00B45ADF">
        <w:t>vooral de</w:t>
      </w:r>
      <w:r w:rsidRPr="00B45ADF">
        <w:t xml:space="preserve"> aandacht lijkt te leggen op kredietrisico(modellen), counterparty credit risk, en </w:t>
      </w:r>
      <w:proofErr w:type="spellStart"/>
      <w:r w:rsidRPr="00B45ADF">
        <w:t>governance</w:t>
      </w:r>
      <w:proofErr w:type="spellEnd"/>
      <w:r w:rsidRPr="00B45ADF">
        <w:t xml:space="preserve"> van banken</w:t>
      </w:r>
      <w:r>
        <w:t>.</w:t>
      </w:r>
    </w:p>
    <w:p w14:paraId="47CA75E3" w14:textId="0DDBA2D9" w:rsidR="00147DBD" w:rsidRDefault="00147DBD" w:rsidP="003F0BD8">
      <w:pPr>
        <w:adjustRightInd w:val="0"/>
        <w:snapToGrid w:val="0"/>
        <w:spacing w:after="0" w:line="280" w:lineRule="atLeast"/>
      </w:pPr>
      <w:r>
        <w:t>De meest recente</w:t>
      </w:r>
      <w:r w:rsidR="00A7121E">
        <w:t xml:space="preserve"> publicatie van ECB</w:t>
      </w:r>
      <w:r>
        <w:t xml:space="preserve"> is een recent interview met de </w:t>
      </w:r>
      <w:proofErr w:type="spellStart"/>
      <w:r>
        <w:t>chair</w:t>
      </w:r>
      <w:proofErr w:type="spellEnd"/>
      <w:r>
        <w:t xml:space="preserve"> van de </w:t>
      </w:r>
      <w:proofErr w:type="spellStart"/>
      <w:r>
        <w:t>supervisory</w:t>
      </w:r>
      <w:proofErr w:type="spellEnd"/>
      <w:r>
        <w:t xml:space="preserve"> board van ECB</w:t>
      </w:r>
      <w:r>
        <w:rPr>
          <w:rStyle w:val="Voetnootmarkering"/>
        </w:rPr>
        <w:footnoteReference w:id="6"/>
      </w:r>
      <w:r>
        <w:t>.</w:t>
      </w:r>
    </w:p>
    <w:p w14:paraId="0296CD69" w14:textId="3D44C65D" w:rsidR="00147DBD" w:rsidRDefault="00147DBD" w:rsidP="003F0BD8">
      <w:pPr>
        <w:adjustRightInd w:val="0"/>
        <w:snapToGrid w:val="0"/>
        <w:spacing w:after="0" w:line="280" w:lineRule="atLeast"/>
      </w:pPr>
      <w:r>
        <w:t>Hierin worden de volgende aandachtspunten voor ECB toezicht meegegeven:</w:t>
      </w:r>
    </w:p>
    <w:p w14:paraId="515C0ED9" w14:textId="40EFA229" w:rsidR="00334AF9" w:rsidRDefault="00334AF9" w:rsidP="003F0BD8">
      <w:pPr>
        <w:adjustRightInd w:val="0"/>
        <w:snapToGrid w:val="0"/>
        <w:spacing w:after="0" w:line="280" w:lineRule="atLeast"/>
      </w:pPr>
      <w:r w:rsidRPr="00CD4DFC">
        <w:rPr>
          <w:lang w:val="en-GB"/>
        </w:rPr>
        <w:t xml:space="preserve">ECB </w:t>
      </w:r>
      <w:proofErr w:type="spellStart"/>
      <w:r w:rsidRPr="00CD4DFC">
        <w:rPr>
          <w:lang w:val="en-GB"/>
        </w:rPr>
        <w:t>ziet</w:t>
      </w:r>
      <w:proofErr w:type="spellEnd"/>
      <w:r w:rsidRPr="00CD4DFC">
        <w:rPr>
          <w:lang w:val="en-GB"/>
        </w:rPr>
        <w:t xml:space="preserve"> </w:t>
      </w:r>
      <w:proofErr w:type="spellStart"/>
      <w:r w:rsidRPr="00CD4DFC">
        <w:rPr>
          <w:lang w:val="en-GB"/>
        </w:rPr>
        <w:t>als</w:t>
      </w:r>
      <w:proofErr w:type="spellEnd"/>
      <w:r w:rsidRPr="00CD4DFC">
        <w:rPr>
          <w:lang w:val="en-GB"/>
        </w:rPr>
        <w:t xml:space="preserve"> </w:t>
      </w:r>
      <w:proofErr w:type="spellStart"/>
      <w:r w:rsidRPr="00CD4DFC">
        <w:rPr>
          <w:lang w:val="en-GB"/>
        </w:rPr>
        <w:t>omgevingsrisico’s</w:t>
      </w:r>
      <w:proofErr w:type="spellEnd"/>
      <w:r w:rsidRPr="00CD4DFC">
        <w:rPr>
          <w:lang w:val="en-GB"/>
        </w:rPr>
        <w:t xml:space="preserve">: “macro-financial environment, geopolitical risks, climate change and the risk of cyber threats”. </w:t>
      </w:r>
      <w:r>
        <w:t xml:space="preserve">Hiermee onderbouwt zij het belang van </w:t>
      </w:r>
      <w:proofErr w:type="spellStart"/>
      <w:r w:rsidRPr="00334AF9">
        <w:t>strengthening</w:t>
      </w:r>
      <w:proofErr w:type="spellEnd"/>
      <w:r w:rsidRPr="00334AF9">
        <w:t xml:space="preserve"> </w:t>
      </w:r>
      <w:proofErr w:type="spellStart"/>
      <w:r w:rsidRPr="00334AF9">
        <w:t>banks</w:t>
      </w:r>
      <w:proofErr w:type="spellEnd"/>
      <w:r w:rsidRPr="00334AF9">
        <w:t xml:space="preserve">’ </w:t>
      </w:r>
      <w:proofErr w:type="spellStart"/>
      <w:r w:rsidRPr="00334AF9">
        <w:t>resilience</w:t>
      </w:r>
      <w:proofErr w:type="spellEnd"/>
      <w:r>
        <w:t>.</w:t>
      </w:r>
    </w:p>
    <w:p w14:paraId="6455247B" w14:textId="573474BE" w:rsidR="005B2D9B" w:rsidRDefault="00334AF9" w:rsidP="003F0BD8">
      <w:pPr>
        <w:adjustRightInd w:val="0"/>
        <w:snapToGrid w:val="0"/>
        <w:spacing w:after="0" w:line="280" w:lineRule="atLeast"/>
      </w:pPr>
      <w:r>
        <w:t xml:space="preserve">Bestaande risicomodellen zijn </w:t>
      </w:r>
      <w:r w:rsidR="00A7121E">
        <w:t xml:space="preserve">volgens ECB </w:t>
      </w:r>
      <w:r>
        <w:t>ongeschikt om nieuwe risico’s op te nemen</w:t>
      </w:r>
      <w:r w:rsidR="00A7121E">
        <w:t>:</w:t>
      </w:r>
      <w:r>
        <w:t xml:space="preserve"> ze zijn onvoldoende meegenomen in “</w:t>
      </w:r>
      <w:proofErr w:type="spellStart"/>
      <w:r>
        <w:t>prudential</w:t>
      </w:r>
      <w:proofErr w:type="spellEnd"/>
      <w:r>
        <w:t xml:space="preserve"> </w:t>
      </w:r>
      <w:proofErr w:type="spellStart"/>
      <w:r>
        <w:t>overlays</w:t>
      </w:r>
      <w:proofErr w:type="spellEnd"/>
      <w:r>
        <w:t xml:space="preserve">”. </w:t>
      </w:r>
    </w:p>
    <w:p w14:paraId="23196D46" w14:textId="57AC52F0" w:rsidR="00C710BA" w:rsidRDefault="00C710BA" w:rsidP="003F0BD8">
      <w:pPr>
        <w:adjustRightInd w:val="0"/>
        <w:snapToGrid w:val="0"/>
        <w:spacing w:after="0" w:line="280" w:lineRule="atLeast"/>
      </w:pPr>
      <w:r>
        <w:t>ECB geeft extra aandacht aan, dat banken voldoende rekening houden met klimaatrisico’s, interne informatiesystemen op orde hebben en verbeteringen doorvoeren in  “</w:t>
      </w:r>
      <w:r w:rsidRPr="00C710BA">
        <w:t xml:space="preserve">risk data </w:t>
      </w:r>
      <w:proofErr w:type="spellStart"/>
      <w:r w:rsidRPr="00C710BA">
        <w:t>aggregation</w:t>
      </w:r>
      <w:proofErr w:type="spellEnd"/>
      <w:r w:rsidRPr="00C710BA">
        <w:t xml:space="preserve"> </w:t>
      </w:r>
      <w:proofErr w:type="spellStart"/>
      <w:r w:rsidRPr="00C710BA">
        <w:t>practices</w:t>
      </w:r>
      <w:proofErr w:type="spellEnd"/>
      <w:r>
        <w:t>”</w:t>
      </w:r>
      <w:r w:rsidRPr="00C710BA">
        <w:t xml:space="preserve">. </w:t>
      </w:r>
      <w:r>
        <w:t xml:space="preserve"> Ten slotte voert ECB, om cyberrisico te adresseren een</w:t>
      </w:r>
      <w:r w:rsidRPr="00C710BA">
        <w:t xml:space="preserve"> cyber </w:t>
      </w:r>
      <w:proofErr w:type="spellStart"/>
      <w:r w:rsidRPr="00C710BA">
        <w:t>resilience</w:t>
      </w:r>
      <w:proofErr w:type="spellEnd"/>
      <w:r w:rsidRPr="00C710BA">
        <w:t xml:space="preserve"> stress test</w:t>
      </w:r>
      <w:r>
        <w:t xml:space="preserve"> uit</w:t>
      </w:r>
      <w:r w:rsidRPr="00C710BA">
        <w:t>.</w:t>
      </w:r>
    </w:p>
    <w:p w14:paraId="3AC71E53" w14:textId="1BCAB294" w:rsidR="001377A0" w:rsidRDefault="001377A0" w:rsidP="003F0BD8">
      <w:pPr>
        <w:adjustRightInd w:val="0"/>
        <w:snapToGrid w:val="0"/>
        <w:spacing w:after="0" w:line="280" w:lineRule="atLeast"/>
      </w:pPr>
      <w:r>
        <w:t xml:space="preserve">Een citaat dat verwijst naar deze stress test komt uit SSM </w:t>
      </w:r>
      <w:proofErr w:type="spellStart"/>
      <w:r>
        <w:t>Supervisory</w:t>
      </w:r>
      <w:proofErr w:type="spellEnd"/>
      <w:r>
        <w:t xml:space="preserve"> </w:t>
      </w:r>
      <w:proofErr w:type="spellStart"/>
      <w:r>
        <w:t>Priorities</w:t>
      </w:r>
      <w:proofErr w:type="spellEnd"/>
      <w:r>
        <w:t xml:space="preserve"> 2024-2026:</w:t>
      </w:r>
    </w:p>
    <w:p w14:paraId="422BF47C" w14:textId="2EB6AD73" w:rsidR="001377A0" w:rsidRPr="00CD4DFC" w:rsidRDefault="001377A0" w:rsidP="003F0BD8">
      <w:pPr>
        <w:adjustRightInd w:val="0"/>
        <w:snapToGrid w:val="0"/>
        <w:spacing w:after="0" w:line="280" w:lineRule="atLeast"/>
        <w:rPr>
          <w:i/>
          <w:iCs/>
          <w:lang w:val="en-GB"/>
        </w:rPr>
      </w:pPr>
      <w:r w:rsidRPr="00CD4DFC">
        <w:rPr>
          <w:i/>
          <w:iCs/>
          <w:lang w:val="en-GB"/>
        </w:rPr>
        <w:t>“…In addition, growing cyber threats, fuelled by current geopolitical tensions, and the increasing reliance on third-party service providers underline the need for banks to stay resilient and ensure continuity of their critical services even in the event of severe operational disruptions. Against this background and alongside the supervisory activities initiated as part of these priorities, banks will be asked in the months ahead to demonstrate their ability to respond to and recover from such adverse events”.</w:t>
      </w:r>
    </w:p>
    <w:p w14:paraId="74EDAB53" w14:textId="77777777" w:rsidR="00CE6355" w:rsidRPr="00CD4DFC" w:rsidRDefault="00CE6355" w:rsidP="003F0BD8">
      <w:pPr>
        <w:adjustRightInd w:val="0"/>
        <w:snapToGrid w:val="0"/>
        <w:spacing w:after="0" w:line="280" w:lineRule="atLeast"/>
        <w:rPr>
          <w:i/>
          <w:iCs/>
          <w:lang w:val="en-GB"/>
        </w:rPr>
      </w:pPr>
    </w:p>
    <w:p w14:paraId="133F7E21" w14:textId="7FAB8E4A" w:rsidR="00CE6355" w:rsidRDefault="00CE6355" w:rsidP="003F0BD8">
      <w:pPr>
        <w:adjustRightInd w:val="0"/>
        <w:snapToGrid w:val="0"/>
        <w:spacing w:after="0" w:line="280" w:lineRule="atLeast"/>
      </w:pPr>
      <w:r>
        <w:t xml:space="preserve">Onderstaand schema geef </w:t>
      </w:r>
      <w:r w:rsidR="00A7121E">
        <w:t xml:space="preserve">nog </w:t>
      </w:r>
      <w:r w:rsidR="007B0598">
        <w:t xml:space="preserve">een meer totaaloverzicht van </w:t>
      </w:r>
      <w:r>
        <w:t>de ECB-prioriteiten en “</w:t>
      </w:r>
      <w:proofErr w:type="spellStart"/>
      <w:r>
        <w:t>vulnerabilities</w:t>
      </w:r>
      <w:proofErr w:type="spellEnd"/>
      <w:r>
        <w:t>” aan</w:t>
      </w:r>
      <w:r w:rsidR="00CE2EC4">
        <w:t xml:space="preserve">, zoals geformuleerd in de SSM </w:t>
      </w:r>
      <w:proofErr w:type="spellStart"/>
      <w:r w:rsidR="00CE2EC4">
        <w:t>Supervisory</w:t>
      </w:r>
      <w:proofErr w:type="spellEnd"/>
      <w:r w:rsidR="00CE2EC4">
        <w:t xml:space="preserve"> </w:t>
      </w:r>
      <w:proofErr w:type="spellStart"/>
      <w:r w:rsidR="00CE2EC4">
        <w:t>Priorities</w:t>
      </w:r>
      <w:proofErr w:type="spellEnd"/>
      <w:r w:rsidR="00CE2EC4">
        <w:t xml:space="preserve"> 2024-2026</w:t>
      </w:r>
      <w:r w:rsidR="00CE2EC4">
        <w:rPr>
          <w:rStyle w:val="Voetnootmarkering"/>
        </w:rPr>
        <w:footnoteReference w:id="7"/>
      </w:r>
      <w:r>
        <w:t>:</w:t>
      </w:r>
    </w:p>
    <w:tbl>
      <w:tblPr>
        <w:tblStyle w:val="Tabelraster"/>
        <w:tblW w:w="0" w:type="auto"/>
        <w:tblInd w:w="-113" w:type="dxa"/>
        <w:tblLook w:val="04A0" w:firstRow="1" w:lastRow="0" w:firstColumn="1" w:lastColumn="0" w:noHBand="0" w:noVBand="1"/>
      </w:tblPr>
      <w:tblGrid>
        <w:gridCol w:w="3260"/>
        <w:gridCol w:w="3234"/>
        <w:gridCol w:w="2851"/>
      </w:tblGrid>
      <w:tr w:rsidR="00CA5260" w:rsidRPr="00CA5260" w14:paraId="085D98F8" w14:textId="55281E49" w:rsidTr="00BF44E4">
        <w:tc>
          <w:tcPr>
            <w:tcW w:w="3260" w:type="dxa"/>
          </w:tcPr>
          <w:p w14:paraId="50DDB92B" w14:textId="3DF230E1" w:rsidR="00CA5260" w:rsidRPr="00CA5260" w:rsidRDefault="00CA5260" w:rsidP="003F0BD8">
            <w:pPr>
              <w:adjustRightInd w:val="0"/>
              <w:snapToGrid w:val="0"/>
              <w:spacing w:line="280" w:lineRule="atLeast"/>
              <w:rPr>
                <w:b/>
                <w:bCs/>
              </w:rPr>
            </w:pPr>
            <w:r w:rsidRPr="00CA5260">
              <w:rPr>
                <w:b/>
                <w:bCs/>
              </w:rPr>
              <w:t>Prioriteit ECB</w:t>
            </w:r>
          </w:p>
        </w:tc>
        <w:tc>
          <w:tcPr>
            <w:tcW w:w="3234" w:type="dxa"/>
          </w:tcPr>
          <w:p w14:paraId="65159763" w14:textId="0F63CBC5" w:rsidR="00CA5260" w:rsidRPr="00CA5260" w:rsidRDefault="00CA5260" w:rsidP="003F0BD8">
            <w:pPr>
              <w:adjustRightInd w:val="0"/>
              <w:snapToGrid w:val="0"/>
              <w:spacing w:line="280" w:lineRule="atLeast"/>
              <w:rPr>
                <w:b/>
                <w:bCs/>
              </w:rPr>
            </w:pPr>
            <w:r w:rsidRPr="00CA5260">
              <w:rPr>
                <w:b/>
                <w:bCs/>
              </w:rPr>
              <w:t>Kwetsbaarheid (</w:t>
            </w:r>
            <w:proofErr w:type="spellStart"/>
            <w:r w:rsidRPr="00CA5260">
              <w:rPr>
                <w:b/>
                <w:bCs/>
              </w:rPr>
              <w:t>vulnerabilities</w:t>
            </w:r>
            <w:proofErr w:type="spellEnd"/>
            <w:r w:rsidRPr="00CA5260">
              <w:rPr>
                <w:b/>
                <w:bCs/>
              </w:rPr>
              <w:t>/</w:t>
            </w:r>
            <w:proofErr w:type="spellStart"/>
            <w:r w:rsidRPr="00CA5260">
              <w:rPr>
                <w:b/>
                <w:bCs/>
              </w:rPr>
              <w:t>shortcomings</w:t>
            </w:r>
            <w:proofErr w:type="spellEnd"/>
            <w:r w:rsidRPr="00CA5260">
              <w:rPr>
                <w:b/>
                <w:bCs/>
              </w:rPr>
              <w:t>/</w:t>
            </w:r>
            <w:proofErr w:type="spellStart"/>
            <w:r w:rsidRPr="00CA5260">
              <w:rPr>
                <w:b/>
                <w:bCs/>
              </w:rPr>
              <w:t>deficiencies</w:t>
            </w:r>
            <w:proofErr w:type="spellEnd"/>
            <w:r w:rsidRPr="00CA5260">
              <w:rPr>
                <w:b/>
                <w:bCs/>
              </w:rPr>
              <w:t>)</w:t>
            </w:r>
          </w:p>
        </w:tc>
        <w:tc>
          <w:tcPr>
            <w:tcW w:w="2851" w:type="dxa"/>
          </w:tcPr>
          <w:p w14:paraId="7F1ECB8E" w14:textId="393A6054" w:rsidR="00CA5260" w:rsidRPr="00CA5260" w:rsidRDefault="00CA5260" w:rsidP="003F0BD8">
            <w:pPr>
              <w:adjustRightInd w:val="0"/>
              <w:snapToGrid w:val="0"/>
              <w:spacing w:line="280" w:lineRule="atLeast"/>
              <w:rPr>
                <w:b/>
                <w:bCs/>
              </w:rPr>
            </w:pPr>
            <w:r>
              <w:rPr>
                <w:b/>
                <w:bCs/>
              </w:rPr>
              <w:t>Publicaties</w:t>
            </w:r>
          </w:p>
        </w:tc>
      </w:tr>
      <w:tr w:rsidR="00CA5260" w:rsidRPr="00C65387" w14:paraId="139317F3" w14:textId="5B73FC26" w:rsidTr="00BF44E4">
        <w:tc>
          <w:tcPr>
            <w:tcW w:w="3260" w:type="dxa"/>
          </w:tcPr>
          <w:p w14:paraId="09C21A12" w14:textId="1CE79736" w:rsidR="00CA5260" w:rsidRPr="00CD4DFC" w:rsidRDefault="00CA5260" w:rsidP="00CE2EC4">
            <w:pPr>
              <w:pStyle w:val="Lijstalinea"/>
              <w:numPr>
                <w:ilvl w:val="0"/>
                <w:numId w:val="35"/>
              </w:numPr>
              <w:adjustRightInd w:val="0"/>
              <w:snapToGrid w:val="0"/>
              <w:spacing w:line="280" w:lineRule="atLeast"/>
              <w:rPr>
                <w:lang w:val="en-GB"/>
              </w:rPr>
            </w:pPr>
            <w:r w:rsidRPr="00CD4DFC">
              <w:rPr>
                <w:lang w:val="en-GB"/>
              </w:rPr>
              <w:t>Strengthen resilience to immediate macro-financial and geopolitical shocks</w:t>
            </w:r>
          </w:p>
        </w:tc>
        <w:tc>
          <w:tcPr>
            <w:tcW w:w="3234" w:type="dxa"/>
          </w:tcPr>
          <w:p w14:paraId="3FBE261C" w14:textId="77777777" w:rsidR="00CA5260" w:rsidRPr="00CD4DFC" w:rsidRDefault="00CA5260" w:rsidP="00BF44E4">
            <w:pPr>
              <w:pStyle w:val="Lijstalinea"/>
              <w:numPr>
                <w:ilvl w:val="0"/>
                <w:numId w:val="36"/>
              </w:numPr>
              <w:adjustRightInd w:val="0"/>
              <w:snapToGrid w:val="0"/>
              <w:spacing w:line="280" w:lineRule="atLeast"/>
              <w:rPr>
                <w:lang w:val="en-GB"/>
              </w:rPr>
            </w:pPr>
            <w:r w:rsidRPr="00CD4DFC">
              <w:rPr>
                <w:lang w:val="en-GB"/>
              </w:rPr>
              <w:t>Credit risk and counterparty credit risk management frameworks</w:t>
            </w:r>
          </w:p>
          <w:p w14:paraId="766ECBF3" w14:textId="46513C91" w:rsidR="00CA5260" w:rsidRPr="00CD4DFC" w:rsidRDefault="00CA5260" w:rsidP="00BF44E4">
            <w:pPr>
              <w:pStyle w:val="Lijstalinea"/>
              <w:numPr>
                <w:ilvl w:val="0"/>
                <w:numId w:val="36"/>
              </w:numPr>
              <w:adjustRightInd w:val="0"/>
              <w:snapToGrid w:val="0"/>
              <w:spacing w:line="280" w:lineRule="atLeast"/>
              <w:rPr>
                <w:lang w:val="en-GB"/>
              </w:rPr>
            </w:pPr>
            <w:r w:rsidRPr="00CD4DFC">
              <w:rPr>
                <w:lang w:val="en-GB"/>
              </w:rPr>
              <w:t>Asset and liability management frameworks</w:t>
            </w:r>
          </w:p>
        </w:tc>
        <w:tc>
          <w:tcPr>
            <w:tcW w:w="2851" w:type="dxa"/>
          </w:tcPr>
          <w:p w14:paraId="0B9D177F" w14:textId="0F407417" w:rsidR="00CA5260" w:rsidRPr="00CD4DFC" w:rsidRDefault="00CA5260" w:rsidP="00BF44E4">
            <w:pPr>
              <w:pStyle w:val="Lijstalinea"/>
              <w:numPr>
                <w:ilvl w:val="0"/>
                <w:numId w:val="37"/>
              </w:numPr>
              <w:adjustRightInd w:val="0"/>
              <w:snapToGrid w:val="0"/>
              <w:spacing w:line="280" w:lineRule="atLeast"/>
              <w:rPr>
                <w:lang w:val="en-GB"/>
              </w:rPr>
            </w:pPr>
            <w:r w:rsidRPr="00CD4DFC">
              <w:rPr>
                <w:lang w:val="en-GB"/>
              </w:rPr>
              <w:t>Sound practices in counterparty credit risk governance and management</w:t>
            </w:r>
            <w:r>
              <w:rPr>
                <w:rStyle w:val="Voetnootmarkering"/>
              </w:rPr>
              <w:footnoteReference w:id="8"/>
            </w:r>
          </w:p>
        </w:tc>
      </w:tr>
      <w:tr w:rsidR="00CA5260" w:rsidRPr="00C65387" w14:paraId="0F5B3D73" w14:textId="249B26E0" w:rsidTr="00BF44E4">
        <w:tc>
          <w:tcPr>
            <w:tcW w:w="3260" w:type="dxa"/>
          </w:tcPr>
          <w:p w14:paraId="0D0A83B2" w14:textId="3D5671AE" w:rsidR="00CA5260" w:rsidRPr="00CD4DFC" w:rsidRDefault="00CA5260" w:rsidP="00CE2EC4">
            <w:pPr>
              <w:pStyle w:val="Lijstalinea"/>
              <w:numPr>
                <w:ilvl w:val="0"/>
                <w:numId w:val="35"/>
              </w:numPr>
              <w:adjustRightInd w:val="0"/>
              <w:snapToGrid w:val="0"/>
              <w:spacing w:line="280" w:lineRule="atLeast"/>
              <w:rPr>
                <w:lang w:val="en-GB"/>
              </w:rPr>
            </w:pPr>
            <w:r w:rsidRPr="00CD4DFC">
              <w:rPr>
                <w:lang w:val="en-GB"/>
              </w:rPr>
              <w:t>Accelerate the effective remediation of shortcomings in governance and the management of climate-related and environmental risks</w:t>
            </w:r>
          </w:p>
        </w:tc>
        <w:tc>
          <w:tcPr>
            <w:tcW w:w="3234" w:type="dxa"/>
          </w:tcPr>
          <w:p w14:paraId="2F9E55FC" w14:textId="07A94D5F" w:rsidR="00CA5260" w:rsidRPr="00CD4DFC" w:rsidRDefault="00CA5260" w:rsidP="00BF44E4">
            <w:pPr>
              <w:pStyle w:val="Lijstalinea"/>
              <w:numPr>
                <w:ilvl w:val="0"/>
                <w:numId w:val="36"/>
              </w:numPr>
              <w:adjustRightInd w:val="0"/>
              <w:snapToGrid w:val="0"/>
              <w:spacing w:line="280" w:lineRule="atLeast"/>
              <w:rPr>
                <w:lang w:val="en-GB"/>
              </w:rPr>
            </w:pPr>
            <w:r w:rsidRPr="00CD4DFC">
              <w:rPr>
                <w:lang w:val="en-GB"/>
              </w:rPr>
              <w:t>Management bodies’ functioning and steering capabilities</w:t>
            </w:r>
          </w:p>
          <w:p w14:paraId="18135BCF" w14:textId="77777777" w:rsidR="00CA5260" w:rsidRDefault="00CA5260" w:rsidP="00BF44E4">
            <w:pPr>
              <w:pStyle w:val="Lijstalinea"/>
              <w:numPr>
                <w:ilvl w:val="0"/>
                <w:numId w:val="36"/>
              </w:numPr>
              <w:adjustRightInd w:val="0"/>
              <w:snapToGrid w:val="0"/>
              <w:spacing w:line="280" w:lineRule="atLeast"/>
            </w:pPr>
            <w:r>
              <w:t>R</w:t>
            </w:r>
            <w:r w:rsidRPr="00CE2EC4">
              <w:t xml:space="preserve">isk data </w:t>
            </w:r>
            <w:proofErr w:type="spellStart"/>
            <w:r w:rsidRPr="00CE2EC4">
              <w:t>aggregation</w:t>
            </w:r>
            <w:proofErr w:type="spellEnd"/>
            <w:r w:rsidRPr="00CE2EC4">
              <w:t xml:space="preserve"> </w:t>
            </w:r>
            <w:proofErr w:type="spellStart"/>
            <w:r w:rsidRPr="00CE2EC4">
              <w:t>and</w:t>
            </w:r>
            <w:proofErr w:type="spellEnd"/>
            <w:r w:rsidRPr="00CE2EC4">
              <w:t xml:space="preserve"> </w:t>
            </w:r>
            <w:proofErr w:type="spellStart"/>
            <w:r w:rsidRPr="00CE2EC4">
              <w:t>reporting</w:t>
            </w:r>
            <w:proofErr w:type="spellEnd"/>
          </w:p>
          <w:p w14:paraId="7EA19884" w14:textId="355F33E7" w:rsidR="00CA5260" w:rsidRPr="00CD4DFC" w:rsidRDefault="00CA5260" w:rsidP="00BF44E4">
            <w:pPr>
              <w:pStyle w:val="Lijstalinea"/>
              <w:numPr>
                <w:ilvl w:val="0"/>
                <w:numId w:val="36"/>
              </w:numPr>
              <w:adjustRightInd w:val="0"/>
              <w:snapToGrid w:val="0"/>
              <w:spacing w:line="280" w:lineRule="atLeast"/>
              <w:rPr>
                <w:lang w:val="en-GB"/>
              </w:rPr>
            </w:pPr>
            <w:r w:rsidRPr="00CD4DFC">
              <w:rPr>
                <w:lang w:val="en-GB"/>
              </w:rPr>
              <w:t>Material exposures to physical and transition risk drivers of climate change</w:t>
            </w:r>
          </w:p>
          <w:p w14:paraId="676B02E7" w14:textId="54E1FDF3" w:rsidR="00CA5260" w:rsidRPr="00CD4DFC" w:rsidRDefault="00CA5260" w:rsidP="003F0BD8">
            <w:pPr>
              <w:adjustRightInd w:val="0"/>
              <w:snapToGrid w:val="0"/>
              <w:spacing w:line="280" w:lineRule="atLeast"/>
              <w:rPr>
                <w:lang w:val="en-GB"/>
              </w:rPr>
            </w:pPr>
          </w:p>
        </w:tc>
        <w:tc>
          <w:tcPr>
            <w:tcW w:w="2851" w:type="dxa"/>
          </w:tcPr>
          <w:p w14:paraId="134DADAB" w14:textId="77777777" w:rsidR="00CA5260" w:rsidRPr="00CD4DFC" w:rsidRDefault="00C005D7" w:rsidP="00BF44E4">
            <w:pPr>
              <w:pStyle w:val="Lijstalinea"/>
              <w:numPr>
                <w:ilvl w:val="0"/>
                <w:numId w:val="37"/>
              </w:numPr>
              <w:adjustRightInd w:val="0"/>
              <w:snapToGrid w:val="0"/>
              <w:spacing w:line="280" w:lineRule="atLeast"/>
              <w:rPr>
                <w:lang w:val="en-GB"/>
              </w:rPr>
            </w:pPr>
            <w:hyperlink r:id="rId8" w:history="1">
              <w:r w:rsidR="00B30D34" w:rsidRPr="00CD4DFC">
                <w:rPr>
                  <w:lang w:val="en-GB"/>
                </w:rPr>
                <w:t>T</w:t>
              </w:r>
              <w:r w:rsidR="00CA5260" w:rsidRPr="00CD4DFC">
                <w:rPr>
                  <w:lang w:val="en-GB"/>
                </w:rPr>
                <w:t>argeted review of management bodies</w:t>
              </w:r>
            </w:hyperlink>
            <w:r w:rsidR="00CA5260">
              <w:rPr>
                <w:rStyle w:val="Voetnootmarkering"/>
              </w:rPr>
              <w:footnoteReference w:id="9"/>
            </w:r>
          </w:p>
          <w:p w14:paraId="2E61C284" w14:textId="77777777" w:rsidR="00B30D34" w:rsidRPr="00CD4DFC" w:rsidRDefault="00B30D34" w:rsidP="00BF44E4">
            <w:pPr>
              <w:pStyle w:val="Lijstalinea"/>
              <w:numPr>
                <w:ilvl w:val="0"/>
                <w:numId w:val="37"/>
              </w:numPr>
              <w:adjustRightInd w:val="0"/>
              <w:snapToGrid w:val="0"/>
              <w:spacing w:line="280" w:lineRule="atLeast"/>
              <w:rPr>
                <w:lang w:val="en-GB"/>
              </w:rPr>
            </w:pPr>
            <w:r w:rsidRPr="00CD4DFC">
              <w:rPr>
                <w:lang w:val="en-GB"/>
              </w:rPr>
              <w:t>Basel</w:t>
            </w:r>
            <w:r w:rsidR="001D3A4E" w:rsidRPr="00CD4DFC">
              <w:rPr>
                <w:lang w:val="en-GB"/>
              </w:rPr>
              <w:t>- en ECB-</w:t>
            </w:r>
            <w:r w:rsidRPr="00CD4DFC">
              <w:rPr>
                <w:lang w:val="en-GB"/>
              </w:rPr>
              <w:t xml:space="preserve"> </w:t>
            </w:r>
            <w:proofErr w:type="spellStart"/>
            <w:r w:rsidRPr="00CD4DFC">
              <w:rPr>
                <w:lang w:val="en-GB"/>
              </w:rPr>
              <w:t>publicaties</w:t>
            </w:r>
            <w:proofErr w:type="spellEnd"/>
            <w:r w:rsidRPr="00CD4DFC">
              <w:rPr>
                <w:lang w:val="en-GB"/>
              </w:rPr>
              <w:t xml:space="preserve"> over effective risk data aggregation and risk reporting (</w:t>
            </w:r>
            <w:proofErr w:type="spellStart"/>
            <w:r w:rsidRPr="00CD4DFC">
              <w:rPr>
                <w:lang w:val="en-GB"/>
              </w:rPr>
              <w:t>Perdarr</w:t>
            </w:r>
            <w:proofErr w:type="spellEnd"/>
            <w:r w:rsidRPr="00CD4DFC">
              <w:rPr>
                <w:lang w:val="en-GB"/>
              </w:rPr>
              <w:t>)</w:t>
            </w:r>
          </w:p>
          <w:p w14:paraId="6F2F1AA4" w14:textId="024EA247" w:rsidR="00D908EA" w:rsidRPr="00CD4DFC" w:rsidRDefault="00D908EA" w:rsidP="00D908EA">
            <w:pPr>
              <w:pStyle w:val="Lijstalinea"/>
              <w:numPr>
                <w:ilvl w:val="0"/>
                <w:numId w:val="37"/>
              </w:numPr>
              <w:adjustRightInd w:val="0"/>
              <w:snapToGrid w:val="0"/>
              <w:spacing w:line="280" w:lineRule="atLeast"/>
              <w:rPr>
                <w:lang w:val="en-GB"/>
              </w:rPr>
            </w:pPr>
            <w:r w:rsidRPr="00CD4DFC">
              <w:rPr>
                <w:lang w:val="en-GB"/>
              </w:rPr>
              <w:t>Guide on climate-related and environmental risks for banks, 2020</w:t>
            </w:r>
          </w:p>
        </w:tc>
      </w:tr>
      <w:tr w:rsidR="00CA5260" w:rsidRPr="00C65387" w14:paraId="7F3BA404" w14:textId="7D1DF96A" w:rsidTr="00BF44E4">
        <w:tc>
          <w:tcPr>
            <w:tcW w:w="3260" w:type="dxa"/>
          </w:tcPr>
          <w:p w14:paraId="3A511CF9" w14:textId="05A808A2" w:rsidR="00CA5260" w:rsidRPr="00CD4DFC" w:rsidRDefault="00CA5260" w:rsidP="00CE2EC4">
            <w:pPr>
              <w:pStyle w:val="Lijstalinea"/>
              <w:numPr>
                <w:ilvl w:val="0"/>
                <w:numId w:val="35"/>
              </w:numPr>
              <w:adjustRightInd w:val="0"/>
              <w:snapToGrid w:val="0"/>
              <w:spacing w:line="280" w:lineRule="atLeast"/>
              <w:rPr>
                <w:lang w:val="en-GB"/>
              </w:rPr>
            </w:pPr>
            <w:r w:rsidRPr="00CD4DFC">
              <w:rPr>
                <w:lang w:val="en-GB"/>
              </w:rPr>
              <w:t>Further progress in digital transformation and building robust operational resilience frameworks</w:t>
            </w:r>
          </w:p>
        </w:tc>
        <w:tc>
          <w:tcPr>
            <w:tcW w:w="3234" w:type="dxa"/>
          </w:tcPr>
          <w:p w14:paraId="783527AB" w14:textId="77777777" w:rsidR="00CA5260" w:rsidRDefault="00CA5260" w:rsidP="00BF44E4">
            <w:pPr>
              <w:pStyle w:val="Lijstalinea"/>
              <w:numPr>
                <w:ilvl w:val="0"/>
                <w:numId w:val="36"/>
              </w:numPr>
              <w:adjustRightInd w:val="0"/>
              <w:snapToGrid w:val="0"/>
              <w:spacing w:line="280" w:lineRule="atLeast"/>
            </w:pPr>
            <w:r>
              <w:t>D</w:t>
            </w:r>
            <w:r w:rsidRPr="00CE2EC4">
              <w:t xml:space="preserve">igital </w:t>
            </w:r>
            <w:proofErr w:type="spellStart"/>
            <w:r w:rsidRPr="00CE2EC4">
              <w:t>transformation</w:t>
            </w:r>
            <w:proofErr w:type="spellEnd"/>
            <w:r w:rsidRPr="00CE2EC4">
              <w:t xml:space="preserve"> </w:t>
            </w:r>
            <w:proofErr w:type="spellStart"/>
            <w:r w:rsidRPr="00CE2EC4">
              <w:t>strategies</w:t>
            </w:r>
            <w:proofErr w:type="spellEnd"/>
          </w:p>
          <w:p w14:paraId="16B818A5" w14:textId="440700BA" w:rsidR="00CA5260" w:rsidRPr="00CD4DFC" w:rsidRDefault="00CA5260" w:rsidP="00BF44E4">
            <w:pPr>
              <w:pStyle w:val="Lijstalinea"/>
              <w:numPr>
                <w:ilvl w:val="0"/>
                <w:numId w:val="36"/>
              </w:numPr>
              <w:adjustRightInd w:val="0"/>
              <w:snapToGrid w:val="0"/>
              <w:spacing w:line="280" w:lineRule="atLeast"/>
              <w:rPr>
                <w:lang w:val="en-GB"/>
              </w:rPr>
            </w:pPr>
            <w:r w:rsidRPr="00CD4DFC">
              <w:rPr>
                <w:lang w:val="en-GB"/>
              </w:rPr>
              <w:t>IT outsourcing and IT security/cyber risks</w:t>
            </w:r>
          </w:p>
          <w:p w14:paraId="54D15F23" w14:textId="65C97B27" w:rsidR="00CA5260" w:rsidRPr="00CD4DFC" w:rsidRDefault="00CA5260" w:rsidP="003F0BD8">
            <w:pPr>
              <w:adjustRightInd w:val="0"/>
              <w:snapToGrid w:val="0"/>
              <w:spacing w:line="280" w:lineRule="atLeast"/>
              <w:rPr>
                <w:lang w:val="en-GB"/>
              </w:rPr>
            </w:pPr>
          </w:p>
        </w:tc>
        <w:tc>
          <w:tcPr>
            <w:tcW w:w="2851" w:type="dxa"/>
          </w:tcPr>
          <w:p w14:paraId="01F650D2" w14:textId="77777777" w:rsidR="00CA5260" w:rsidRPr="00CD4DFC" w:rsidRDefault="00CA5260" w:rsidP="00D908EA">
            <w:pPr>
              <w:adjustRightInd w:val="0"/>
              <w:snapToGrid w:val="0"/>
              <w:spacing w:line="280" w:lineRule="atLeast"/>
              <w:rPr>
                <w:rFonts w:ascii="Calibri" w:hAnsi="Calibri" w:cs="Calibri"/>
                <w:lang w:val="en-GB"/>
              </w:rPr>
            </w:pPr>
          </w:p>
        </w:tc>
      </w:tr>
    </w:tbl>
    <w:p w14:paraId="6C5C949E" w14:textId="77777777" w:rsidR="004C35F2" w:rsidRPr="00CD4DFC" w:rsidRDefault="004C35F2" w:rsidP="003F0BD8">
      <w:pPr>
        <w:adjustRightInd w:val="0"/>
        <w:snapToGrid w:val="0"/>
        <w:spacing w:after="0" w:line="280" w:lineRule="atLeast"/>
        <w:rPr>
          <w:lang w:val="en-GB"/>
        </w:rPr>
      </w:pPr>
    </w:p>
    <w:p w14:paraId="2539A787" w14:textId="77777777" w:rsidR="00CE6355" w:rsidRPr="00CD4DFC" w:rsidRDefault="00CE6355" w:rsidP="003F0BD8">
      <w:pPr>
        <w:adjustRightInd w:val="0"/>
        <w:snapToGrid w:val="0"/>
        <w:spacing w:after="0" w:line="280" w:lineRule="atLeast"/>
        <w:rPr>
          <w:lang w:val="en-GB"/>
        </w:rPr>
      </w:pPr>
    </w:p>
    <w:p w14:paraId="49260DB1" w14:textId="3E9B6C21" w:rsidR="006F3DC5" w:rsidRDefault="007B0598" w:rsidP="006F3DC5">
      <w:pPr>
        <w:adjustRightInd w:val="0"/>
        <w:snapToGrid w:val="0"/>
        <w:spacing w:after="0" w:line="280" w:lineRule="atLeast"/>
      </w:pPr>
      <w:r>
        <w:t xml:space="preserve">Naast bovengenoemde gesignaleerde trends zijn er nog overige </w:t>
      </w:r>
      <w:r w:rsidR="006F3DC5">
        <w:t xml:space="preserve"> trends en belangen in de sector te herkennen die relevant kunnen zijn voor de SCB: </w:t>
      </w:r>
    </w:p>
    <w:p w14:paraId="53E80E93" w14:textId="77777777" w:rsidR="006F3DC5" w:rsidRDefault="006F3DC5" w:rsidP="00D20012">
      <w:pPr>
        <w:pStyle w:val="Lijstalinea"/>
        <w:numPr>
          <w:ilvl w:val="0"/>
          <w:numId w:val="25"/>
        </w:numPr>
        <w:adjustRightInd w:val="0"/>
        <w:snapToGrid w:val="0"/>
        <w:spacing w:after="0" w:line="280" w:lineRule="atLeast"/>
        <w:contextualSpacing w:val="0"/>
      </w:pPr>
      <w:r>
        <w:t>hoge prijsstijgingen (inflatie) zorg</w:t>
      </w:r>
      <w:r w:rsidR="00B46D49">
        <w:t>en</w:t>
      </w:r>
      <w:r>
        <w:t xml:space="preserve"> voor o.a. uitholling van de koopkracht van burgers </w:t>
      </w:r>
    </w:p>
    <w:p w14:paraId="0883FDFD" w14:textId="77777777" w:rsidR="00A00284" w:rsidRDefault="006F3DC5" w:rsidP="00D20012">
      <w:pPr>
        <w:pStyle w:val="Lijstalinea"/>
        <w:numPr>
          <w:ilvl w:val="0"/>
          <w:numId w:val="25"/>
        </w:numPr>
        <w:adjustRightInd w:val="0"/>
        <w:snapToGrid w:val="0"/>
        <w:spacing w:after="0" w:line="280" w:lineRule="atLeast"/>
        <w:contextualSpacing w:val="0"/>
      </w:pPr>
      <w:r>
        <w:t xml:space="preserve">gestaag stijgende (lange) </w:t>
      </w:r>
      <w:r w:rsidR="003B7ADD">
        <w:t xml:space="preserve">rentes kunnen voor problemen </w:t>
      </w:r>
      <w:r>
        <w:t xml:space="preserve">gaan </w:t>
      </w:r>
      <w:r w:rsidR="003B7ADD">
        <w:t>zorgen op de hypotheekmarkt</w:t>
      </w:r>
    </w:p>
    <w:p w14:paraId="4AB38B8E" w14:textId="77777777" w:rsidR="00A16771" w:rsidRDefault="00B46D49" w:rsidP="00D20012">
      <w:pPr>
        <w:pStyle w:val="Lijstalinea"/>
        <w:numPr>
          <w:ilvl w:val="0"/>
          <w:numId w:val="25"/>
        </w:numPr>
        <w:adjustRightInd w:val="0"/>
        <w:snapToGrid w:val="0"/>
        <w:spacing w:after="0" w:line="280" w:lineRule="atLeast"/>
        <w:contextualSpacing w:val="0"/>
      </w:pPr>
      <w:r>
        <w:t xml:space="preserve">het grote </w:t>
      </w:r>
      <w:r w:rsidR="0070639D">
        <w:t xml:space="preserve">belang </w:t>
      </w:r>
      <w:r>
        <w:t>van banken voor</w:t>
      </w:r>
      <w:r w:rsidR="00CA4B6C">
        <w:t xml:space="preserve"> </w:t>
      </w:r>
      <w:r w:rsidR="00661A8B">
        <w:t xml:space="preserve">het </w:t>
      </w:r>
      <w:r w:rsidR="00CA4B6C">
        <w:t>bijdragen aan een duurzame wereld</w:t>
      </w:r>
    </w:p>
    <w:p w14:paraId="64FDACB6" w14:textId="77777777" w:rsidR="00A16771" w:rsidRDefault="00A16771" w:rsidP="00D20012">
      <w:pPr>
        <w:pStyle w:val="Lijstalinea"/>
        <w:numPr>
          <w:ilvl w:val="0"/>
          <w:numId w:val="25"/>
        </w:numPr>
        <w:adjustRightInd w:val="0"/>
        <w:snapToGrid w:val="0"/>
        <w:spacing w:after="0" w:line="280" w:lineRule="atLeast"/>
        <w:contextualSpacing w:val="0"/>
      </w:pPr>
      <w:r>
        <w:t xml:space="preserve">het </w:t>
      </w:r>
      <w:r w:rsidR="00B46D49">
        <w:t xml:space="preserve">zoeken naar nieuwe bronnen van inkomsten vanwege het </w:t>
      </w:r>
      <w:r>
        <w:t xml:space="preserve">onder druk staan van het verdienmodel </w:t>
      </w:r>
      <w:r w:rsidR="00D156DB">
        <w:t xml:space="preserve">van banken </w:t>
      </w:r>
      <w:r w:rsidR="003B7ADD">
        <w:t xml:space="preserve">(rentemarges </w:t>
      </w:r>
      <w:r w:rsidR="0055757D">
        <w:t xml:space="preserve">worden  beter maar </w:t>
      </w:r>
      <w:r w:rsidR="003B7ADD">
        <w:t>staan nog ste</w:t>
      </w:r>
      <w:r w:rsidR="00BC50D7">
        <w:t>e</w:t>
      </w:r>
      <w:r w:rsidR="003B7ADD">
        <w:t>ds onder druk door een vlakke rentestructuur)</w:t>
      </w:r>
    </w:p>
    <w:p w14:paraId="72D7B20F" w14:textId="44CB6003" w:rsidR="00CA4B6C" w:rsidRDefault="00BF44E4" w:rsidP="00D20012">
      <w:pPr>
        <w:pStyle w:val="Lijstalinea"/>
        <w:numPr>
          <w:ilvl w:val="0"/>
          <w:numId w:val="25"/>
        </w:numPr>
        <w:adjustRightInd w:val="0"/>
        <w:snapToGrid w:val="0"/>
        <w:spacing w:after="0" w:line="280" w:lineRule="atLeast"/>
        <w:contextualSpacing w:val="0"/>
      </w:pPr>
      <w:r>
        <w:t xml:space="preserve">behalve moeten voldoen aan wettelijke vereisten wordt ook </w:t>
      </w:r>
      <w:r w:rsidR="00D156DB">
        <w:t xml:space="preserve">de </w:t>
      </w:r>
      <w:r w:rsidR="0070639D">
        <w:t>noodzaak</w:t>
      </w:r>
      <w:r>
        <w:t xml:space="preserve"> onderkend</w:t>
      </w:r>
      <w:r w:rsidR="0070639D">
        <w:t xml:space="preserve"> voor </w:t>
      </w:r>
      <w:r w:rsidR="00D156DB">
        <w:t xml:space="preserve">meer </w:t>
      </w:r>
      <w:r w:rsidR="00A16771">
        <w:t xml:space="preserve">aandacht voor cybersecurity, privacy bescherming en beveiliging van systemen en data </w:t>
      </w:r>
      <w:r w:rsidR="00CA4B6C">
        <w:t xml:space="preserve"> </w:t>
      </w:r>
    </w:p>
    <w:p w14:paraId="57D6D186" w14:textId="19A872B8" w:rsidR="00A16771" w:rsidRDefault="00BF44E4" w:rsidP="00D20012">
      <w:pPr>
        <w:pStyle w:val="Lijstalinea"/>
        <w:numPr>
          <w:ilvl w:val="0"/>
          <w:numId w:val="25"/>
        </w:numPr>
        <w:adjustRightInd w:val="0"/>
        <w:snapToGrid w:val="0"/>
        <w:spacing w:after="0" w:line="280" w:lineRule="atLeast"/>
        <w:contextualSpacing w:val="0"/>
      </w:pPr>
      <w:r>
        <w:t xml:space="preserve">In het vervullen van de poortwachtersrol ondanks wettelijke belemmeringen toch kunnen voldoen aan vereisten uit Wwft </w:t>
      </w:r>
    </w:p>
    <w:p w14:paraId="6730E70E" w14:textId="0BDD11B0" w:rsidR="00CA4B6C" w:rsidRDefault="00BF44E4" w:rsidP="00D20012">
      <w:pPr>
        <w:pStyle w:val="Lijstalinea"/>
        <w:numPr>
          <w:ilvl w:val="0"/>
          <w:numId w:val="25"/>
        </w:numPr>
        <w:adjustRightInd w:val="0"/>
        <w:snapToGrid w:val="0"/>
        <w:spacing w:after="0" w:line="280" w:lineRule="atLeast"/>
        <w:contextualSpacing w:val="0"/>
      </w:pPr>
      <w:r>
        <w:t>Naast initiatieven om “</w:t>
      </w:r>
      <w:proofErr w:type="spellStart"/>
      <w:r>
        <w:t>regulatory</w:t>
      </w:r>
      <w:proofErr w:type="spellEnd"/>
      <w:r>
        <w:t xml:space="preserve">” </w:t>
      </w:r>
      <w:proofErr w:type="spellStart"/>
      <w:r>
        <w:t>terkortkomingen</w:t>
      </w:r>
      <w:proofErr w:type="spellEnd"/>
      <w:r>
        <w:t xml:space="preserve"> op te lossen ook de marktontwikkelingen kunnen blijven volgen in </w:t>
      </w:r>
      <w:r w:rsidR="00CA4B6C">
        <w:t>innovatie</w:t>
      </w:r>
      <w:r>
        <w:t>s</w:t>
      </w:r>
      <w:r w:rsidR="00CA4B6C">
        <w:t xml:space="preserve"> op het vlak van </w:t>
      </w:r>
      <w:r w:rsidR="00661A8B">
        <w:t>IT</w:t>
      </w:r>
      <w:r w:rsidR="00CA4B6C">
        <w:t>, datacommunicatie en gebruik van data</w:t>
      </w:r>
      <w:r w:rsidR="00A00284">
        <w:t xml:space="preserve"> (</w:t>
      </w:r>
      <w:r w:rsidR="00CA4B6C">
        <w:t xml:space="preserve">veel </w:t>
      </w:r>
      <w:proofErr w:type="spellStart"/>
      <w:r w:rsidR="00CA4B6C">
        <w:t>fintech</w:t>
      </w:r>
      <w:proofErr w:type="spellEnd"/>
      <w:r w:rsidR="00CA4B6C">
        <w:t xml:space="preserve"> </w:t>
      </w:r>
      <w:proofErr w:type="spellStart"/>
      <w:r w:rsidR="00CA4B6C">
        <w:t>start-ups</w:t>
      </w:r>
      <w:proofErr w:type="spellEnd"/>
      <w:r w:rsidR="00A00284">
        <w:t>)</w:t>
      </w:r>
      <w:r w:rsidR="00CA4B6C">
        <w:t>.</w:t>
      </w:r>
    </w:p>
    <w:p w14:paraId="5A1CFB12" w14:textId="0DB0FC71" w:rsidR="00CA4B6C" w:rsidRDefault="00A16771" w:rsidP="00D20012">
      <w:pPr>
        <w:pStyle w:val="Lijstalinea"/>
        <w:numPr>
          <w:ilvl w:val="0"/>
          <w:numId w:val="25"/>
        </w:numPr>
        <w:adjustRightInd w:val="0"/>
        <w:snapToGrid w:val="0"/>
        <w:spacing w:after="0" w:line="280" w:lineRule="atLeast"/>
        <w:contextualSpacing w:val="0"/>
      </w:pPr>
      <w:r>
        <w:t xml:space="preserve">veranderende concurrentieverhoudingen door het aanbieden van </w:t>
      </w:r>
      <w:proofErr w:type="spellStart"/>
      <w:r>
        <w:t>financi</w:t>
      </w:r>
      <w:r>
        <w:rPr>
          <w:rFonts w:cstheme="minorHAnsi"/>
        </w:rPr>
        <w:t>ё</w:t>
      </w:r>
      <w:r>
        <w:t>le</w:t>
      </w:r>
      <w:proofErr w:type="spellEnd"/>
      <w:r>
        <w:t xml:space="preserve"> diensten door </w:t>
      </w:r>
      <w:r w:rsidR="003B7ADD">
        <w:t xml:space="preserve">big </w:t>
      </w:r>
      <w:proofErr w:type="spellStart"/>
      <w:r w:rsidR="003B7ADD">
        <w:t>tech</w:t>
      </w:r>
      <w:proofErr w:type="spellEnd"/>
      <w:r w:rsidR="003B7ADD">
        <w:t xml:space="preserve"> bedrijven </w:t>
      </w:r>
      <w:r w:rsidR="00CA4B6C">
        <w:t>zoals Amazon en Google</w:t>
      </w:r>
      <w:r w:rsidR="00D156DB">
        <w:t xml:space="preserve"> en betaaldienstverleners</w:t>
      </w:r>
    </w:p>
    <w:p w14:paraId="24D8CC77" w14:textId="2FD7D079" w:rsidR="00362A42" w:rsidRDefault="00362A42" w:rsidP="00D20012">
      <w:pPr>
        <w:pStyle w:val="Lijstalinea"/>
        <w:numPr>
          <w:ilvl w:val="0"/>
          <w:numId w:val="25"/>
        </w:numPr>
        <w:adjustRightInd w:val="0"/>
        <w:snapToGrid w:val="0"/>
        <w:spacing w:after="0" w:line="280" w:lineRule="atLeast"/>
        <w:contextualSpacing w:val="0"/>
      </w:pPr>
      <w:r>
        <w:t>Consumenten</w:t>
      </w:r>
      <w:r w:rsidR="00260BEF">
        <w:t xml:space="preserve"> en </w:t>
      </w:r>
      <w:proofErr w:type="spellStart"/>
      <w:r w:rsidR="00260BEF">
        <w:t>SME’s</w:t>
      </w:r>
      <w:proofErr w:type="spellEnd"/>
      <w:r>
        <w:t xml:space="preserve"> regelen zaken meer via internet</w:t>
      </w:r>
      <w:r w:rsidR="008C52F7">
        <w:t xml:space="preserve"> (voortschrijdende digitalisering)</w:t>
      </w:r>
      <w:r w:rsidR="00260BEF">
        <w:t xml:space="preserve"> en alternatieve vormen van financiering (</w:t>
      </w:r>
      <w:proofErr w:type="spellStart"/>
      <w:r w:rsidR="00260BEF">
        <w:t>crowdfunding</w:t>
      </w:r>
      <w:proofErr w:type="spellEnd"/>
      <w:r w:rsidR="00260BEF">
        <w:t>)</w:t>
      </w:r>
      <w:r>
        <w:t>.</w:t>
      </w:r>
    </w:p>
    <w:p w14:paraId="2C28AC6D" w14:textId="1B82A6CE" w:rsidR="00362A42" w:rsidRDefault="00362A42" w:rsidP="00D20012">
      <w:pPr>
        <w:pStyle w:val="Lijstalinea"/>
        <w:numPr>
          <w:ilvl w:val="0"/>
          <w:numId w:val="25"/>
        </w:numPr>
        <w:adjustRightInd w:val="0"/>
        <w:snapToGrid w:val="0"/>
        <w:spacing w:after="0" w:line="280" w:lineRule="atLeast"/>
        <w:contextualSpacing w:val="0"/>
      </w:pPr>
      <w:r>
        <w:t>Individuen nemen verantwoordelijkheid voor de eigen financiële toekomst</w:t>
      </w:r>
      <w:r w:rsidR="00260BEF">
        <w:t>, zoals aanvullende pensioenbeleggingen</w:t>
      </w:r>
      <w:r>
        <w:t>.</w:t>
      </w:r>
    </w:p>
    <w:p w14:paraId="2F6B981B" w14:textId="77777777" w:rsidR="00B46D49" w:rsidRDefault="00B46D49" w:rsidP="00B46D49">
      <w:pPr>
        <w:pStyle w:val="Lijstalinea"/>
        <w:numPr>
          <w:ilvl w:val="0"/>
          <w:numId w:val="25"/>
        </w:numPr>
        <w:adjustRightInd w:val="0"/>
        <w:snapToGrid w:val="0"/>
        <w:spacing w:after="0" w:line="280" w:lineRule="atLeast"/>
        <w:contextualSpacing w:val="0"/>
      </w:pPr>
      <w:r>
        <w:t>de financiële sector wil meer maatschappelijk betrokken zijn (</w:t>
      </w:r>
      <w:proofErr w:type="spellStart"/>
      <w:r>
        <w:t>purpose</w:t>
      </w:r>
      <w:proofErr w:type="spellEnd"/>
      <w:r>
        <w:t xml:space="preserve">, lange termijn </w:t>
      </w:r>
      <w:proofErr w:type="spellStart"/>
      <w:r>
        <w:t>waardecreatie</w:t>
      </w:r>
      <w:proofErr w:type="spellEnd"/>
      <w:r>
        <w:t>)</w:t>
      </w:r>
    </w:p>
    <w:p w14:paraId="4DB71ABA" w14:textId="77777777" w:rsidR="009941D1" w:rsidRDefault="009941D1" w:rsidP="00D156DB">
      <w:pPr>
        <w:adjustRightInd w:val="0"/>
        <w:snapToGrid w:val="0"/>
        <w:spacing w:after="0" w:line="280" w:lineRule="atLeast"/>
      </w:pPr>
    </w:p>
    <w:p w14:paraId="79E0876E" w14:textId="24C5B230" w:rsidR="0075236B" w:rsidRDefault="009941D1" w:rsidP="009941D1">
      <w:pPr>
        <w:adjustRightInd w:val="0"/>
        <w:snapToGrid w:val="0"/>
        <w:spacing w:after="0" w:line="280" w:lineRule="atLeast"/>
      </w:pPr>
      <w:r>
        <w:t xml:space="preserve">Door ervaringen </w:t>
      </w:r>
      <w:r w:rsidR="00800206">
        <w:t xml:space="preserve">in de uitoefening van het toezicht </w:t>
      </w:r>
      <w:r w:rsidR="00856616">
        <w:t xml:space="preserve">(ECB, DNB) </w:t>
      </w:r>
      <w:r>
        <w:t>vinden verfijningen in het toezichtmodel plaats, waardoor</w:t>
      </w:r>
      <w:r w:rsidR="00800206">
        <w:t xml:space="preserve">, mede op basis van </w:t>
      </w:r>
      <w:r w:rsidR="002D2123">
        <w:t xml:space="preserve">data en </w:t>
      </w:r>
      <w:r w:rsidR="00800206">
        <w:t>data-analyses,</w:t>
      </w:r>
      <w:r>
        <w:t xml:space="preserve"> risicoanalyses diepgaand</w:t>
      </w:r>
      <w:r w:rsidR="00132EBD">
        <w:t>er</w:t>
      </w:r>
      <w:r>
        <w:t xml:space="preserve"> en </w:t>
      </w:r>
      <w:r w:rsidR="00800206">
        <w:t xml:space="preserve">specifieker </w:t>
      </w:r>
      <w:r>
        <w:t xml:space="preserve">kunnen plaatsvinden </w:t>
      </w:r>
      <w:r w:rsidR="0017038C">
        <w:t xml:space="preserve">waardoor </w:t>
      </w:r>
      <w:r>
        <w:t xml:space="preserve">ook </w:t>
      </w:r>
      <w:r w:rsidR="00856616">
        <w:t>effectiever</w:t>
      </w:r>
      <w:r w:rsidR="002D2123">
        <w:t xml:space="preserve"> toezicht kan </w:t>
      </w:r>
      <w:r w:rsidR="0017038C">
        <w:t>worden uitgeoefend</w:t>
      </w:r>
      <w:r w:rsidR="002D2123">
        <w:t xml:space="preserve"> en ook </w:t>
      </w:r>
      <w:r>
        <w:t xml:space="preserve">sneller </w:t>
      </w:r>
      <w:r w:rsidR="0017038C">
        <w:t>toezichtinstrumenten kunnen worden ingezet.</w:t>
      </w:r>
      <w:r w:rsidR="00800206">
        <w:t xml:space="preserve"> Voorts wordt </w:t>
      </w:r>
      <w:r w:rsidR="00132EBD">
        <w:t xml:space="preserve">door de </w:t>
      </w:r>
      <w:r w:rsidR="002D2123">
        <w:t xml:space="preserve">in de Bankenunie opgedane </w:t>
      </w:r>
      <w:r w:rsidR="00132EBD">
        <w:t>ervaringen</w:t>
      </w:r>
      <w:r w:rsidR="002D2123">
        <w:t xml:space="preserve"> </w:t>
      </w:r>
      <w:r w:rsidR="0017038C">
        <w:t>een steeds betere aansluiting gevonden met</w:t>
      </w:r>
      <w:r w:rsidR="00800206">
        <w:t xml:space="preserve"> de </w:t>
      </w:r>
      <w:r w:rsidR="00132EBD">
        <w:t>strategie</w:t>
      </w:r>
      <w:r w:rsidR="002D2123">
        <w:t xml:space="preserve"> en (toezicht)beleid</w:t>
      </w:r>
      <w:r w:rsidR="00132EBD">
        <w:t xml:space="preserve"> van </w:t>
      </w:r>
      <w:r w:rsidR="00800206">
        <w:t>ECB en EBA.</w:t>
      </w:r>
      <w:r w:rsidR="00132EBD">
        <w:t xml:space="preserve"> De praktijk van het toezicht geeft aan dat de ECB haar invloed </w:t>
      </w:r>
      <w:r w:rsidR="002D2123">
        <w:t>in toenemende</w:t>
      </w:r>
      <w:r w:rsidR="004A18C1">
        <w:t xml:space="preserve"> mate</w:t>
      </w:r>
      <w:r w:rsidR="002D2123">
        <w:t xml:space="preserve"> </w:t>
      </w:r>
      <w:r w:rsidR="00132EBD">
        <w:t xml:space="preserve">doet gelden </w:t>
      </w:r>
      <w:r w:rsidR="00805378">
        <w:t>Er worden samenwerkingsvormen opgezet voor een effectief toezicht.</w:t>
      </w:r>
      <w:r w:rsidR="005A6E17">
        <w:t xml:space="preserve"> </w:t>
      </w:r>
      <w:r w:rsidR="00805378">
        <w:t>DNB meldt op haar website dat</w:t>
      </w:r>
      <w:r w:rsidR="00805378" w:rsidRPr="00805378">
        <w:t xml:space="preserve"> het </w:t>
      </w:r>
      <w:proofErr w:type="spellStart"/>
      <w:r w:rsidR="00805378" w:rsidRPr="00805378">
        <w:t>prudentieel</w:t>
      </w:r>
      <w:proofErr w:type="spellEnd"/>
      <w:r w:rsidR="00805378" w:rsidRPr="00805378">
        <w:t xml:space="preserve"> toezicht op Nederlandse banken plaatsvindt binnen de context van het Europees bankentoezicht, waarbij</w:t>
      </w:r>
      <w:r w:rsidR="00805378">
        <w:t xml:space="preserve"> </w:t>
      </w:r>
      <w:r w:rsidR="00805378" w:rsidRPr="00805378">
        <w:t xml:space="preserve">de grote </w:t>
      </w:r>
      <w:r w:rsidR="00805378">
        <w:t>b</w:t>
      </w:r>
      <w:r w:rsidR="00805378" w:rsidRPr="00805378">
        <w:t>anken onder direct toezicht staan van ECB</w:t>
      </w:r>
      <w:r w:rsidR="00805378">
        <w:rPr>
          <w:rStyle w:val="Voetnootmarkering"/>
        </w:rPr>
        <w:footnoteReference w:id="10"/>
      </w:r>
      <w:r w:rsidR="0007354E">
        <w:t xml:space="preserve"> en daarnaast, dat </w:t>
      </w:r>
      <w:r w:rsidR="0007354E" w:rsidRPr="0007354E">
        <w:t xml:space="preserve">ECB </w:t>
      </w:r>
      <w:r w:rsidR="0007354E">
        <w:t>altijd kan</w:t>
      </w:r>
      <w:r w:rsidR="0007354E" w:rsidRPr="0007354E">
        <w:t xml:space="preserve"> beslissen om zelf direct toezicht te houden op een van de kleinere banken</w:t>
      </w:r>
      <w:r w:rsidR="0007354E">
        <w:rPr>
          <w:rStyle w:val="Voetnootmarkering"/>
        </w:rPr>
        <w:footnoteReference w:id="11"/>
      </w:r>
      <w:r w:rsidR="00856616">
        <w:t>Alhoewel de datagerichte toezichtaanpak meer en betere mogelijkheden voor toezicht bieden zal de s</w:t>
      </w:r>
      <w:r w:rsidR="00132EBD">
        <w:t xml:space="preserve">amenwerking met accountants naar verwachting noodzakelijk blijven.   </w:t>
      </w:r>
      <w:r w:rsidR="00800206">
        <w:t xml:space="preserve"> </w:t>
      </w:r>
      <w:r>
        <w:t xml:space="preserve">  </w:t>
      </w:r>
    </w:p>
    <w:p w14:paraId="35B87E06" w14:textId="77777777" w:rsidR="009941D1" w:rsidRPr="00D71473" w:rsidRDefault="009941D1" w:rsidP="00D20012">
      <w:pPr>
        <w:adjustRightInd w:val="0"/>
        <w:snapToGrid w:val="0"/>
        <w:spacing w:after="0" w:line="280" w:lineRule="atLeast"/>
      </w:pPr>
    </w:p>
    <w:p w14:paraId="01C777C9" w14:textId="77777777" w:rsidR="00D71473" w:rsidRPr="008A423A" w:rsidRDefault="00D71473" w:rsidP="00D20012">
      <w:pPr>
        <w:pStyle w:val="Lijstalinea"/>
        <w:numPr>
          <w:ilvl w:val="0"/>
          <w:numId w:val="22"/>
        </w:numPr>
        <w:adjustRightInd w:val="0"/>
        <w:snapToGrid w:val="0"/>
        <w:spacing w:after="0" w:line="280" w:lineRule="atLeast"/>
        <w:rPr>
          <w:b/>
          <w:bCs/>
        </w:rPr>
      </w:pPr>
      <w:r w:rsidRPr="008A423A">
        <w:rPr>
          <w:b/>
          <w:bCs/>
        </w:rPr>
        <w:t>Belanghebbenden in de sector</w:t>
      </w:r>
    </w:p>
    <w:p w14:paraId="5C4B180F" w14:textId="088825CD" w:rsidR="0075236B" w:rsidRDefault="00737AE1" w:rsidP="00D20012">
      <w:pPr>
        <w:adjustRightInd w:val="0"/>
        <w:snapToGrid w:val="0"/>
        <w:spacing w:after="0" w:line="280" w:lineRule="atLeast"/>
      </w:pPr>
      <w:r>
        <w:t>De S</w:t>
      </w:r>
      <w:r w:rsidR="000D1776">
        <w:t>CB</w:t>
      </w:r>
      <w:r>
        <w:t xml:space="preserve"> onderhoudt contact met de belanghebbenden in de sector om ontwikkelingen te signaleren en te bespreken. In overleg kan worden bepaald welke initiatieven worden ontplooid om zo goed mogelijk in te spelen op deze ontwikkelingen. Het betreft veelal nieuwe</w:t>
      </w:r>
      <w:r w:rsidR="007320C2">
        <w:t xml:space="preserve"> of gewijzigde </w:t>
      </w:r>
      <w:r>
        <w:t xml:space="preserve">wet- en regelgeving </w:t>
      </w:r>
      <w:r w:rsidR="00476E7F">
        <w:t>(CRR/CRD</w:t>
      </w:r>
      <w:r w:rsidR="007320C2">
        <w:t xml:space="preserve">, </w:t>
      </w:r>
      <w:proofErr w:type="spellStart"/>
      <w:r w:rsidR="007320C2">
        <w:t>W</w:t>
      </w:r>
      <w:r w:rsidR="00476E7F">
        <w:t>ft</w:t>
      </w:r>
      <w:proofErr w:type="spellEnd"/>
      <w:r w:rsidR="00476E7F">
        <w:t>/</w:t>
      </w:r>
      <w:proofErr w:type="spellStart"/>
      <w:r w:rsidR="00476E7F">
        <w:t>Ww</w:t>
      </w:r>
      <w:r w:rsidR="00624EE7">
        <w:t>ft</w:t>
      </w:r>
      <w:proofErr w:type="spellEnd"/>
      <w:r w:rsidR="00624EE7">
        <w:t xml:space="preserve">) </w:t>
      </w:r>
      <w:r>
        <w:t xml:space="preserve">maar ook ontwikkelingen op </w:t>
      </w:r>
      <w:r w:rsidR="00624EE7">
        <w:t>het gebied van duurzaamheid (bv de SFDR Verordening</w:t>
      </w:r>
      <w:r w:rsidR="00D72755">
        <w:t xml:space="preserve"> en de Corporate </w:t>
      </w:r>
      <w:proofErr w:type="spellStart"/>
      <w:r w:rsidR="00D72755">
        <w:t>Sustainability</w:t>
      </w:r>
      <w:proofErr w:type="spellEnd"/>
      <w:r w:rsidR="00D72755">
        <w:t xml:space="preserve"> Reporting Directive CSRD</w:t>
      </w:r>
      <w:r w:rsidR="00D72755">
        <w:rPr>
          <w:rStyle w:val="Voetnootmarkering"/>
        </w:rPr>
        <w:footnoteReference w:id="12"/>
      </w:r>
      <w:r w:rsidR="00624EE7">
        <w:t xml:space="preserve">), </w:t>
      </w:r>
      <w:r>
        <w:t xml:space="preserve"> financiële markten en de toepassing van nieuwe technologie en datacommunicatie. Belanghebbenden zijn onder meer de toezichthouders </w:t>
      </w:r>
      <w:r>
        <w:lastRenderedPageBreak/>
        <w:t>DNB</w:t>
      </w:r>
      <w:r w:rsidR="002A3015">
        <w:t>/ECB</w:t>
      </w:r>
      <w:r w:rsidR="00A16771">
        <w:t>/EBA</w:t>
      </w:r>
      <w:r>
        <w:t xml:space="preserve"> en AFM</w:t>
      </w:r>
      <w:r w:rsidR="00CA4B6C">
        <w:t>,</w:t>
      </w:r>
      <w:r>
        <w:t xml:space="preserve"> </w:t>
      </w:r>
      <w:r w:rsidR="00A16771">
        <w:t>Bazels comit</w:t>
      </w:r>
      <w:r w:rsidR="00A16771">
        <w:rPr>
          <w:rFonts w:cstheme="minorHAnsi"/>
        </w:rPr>
        <w:t>é</w:t>
      </w:r>
      <w:r w:rsidR="00A16771">
        <w:t xml:space="preserve">, </w:t>
      </w:r>
      <w:r>
        <w:t>de brancheorganisatie</w:t>
      </w:r>
      <w:r w:rsidR="000D1776">
        <w:t xml:space="preserve"> NVB </w:t>
      </w:r>
      <w:r w:rsidR="00CA4B6C">
        <w:t xml:space="preserve">en het ministerie van Financiën. </w:t>
      </w:r>
      <w:r w:rsidR="00813B64">
        <w:t xml:space="preserve">Maar </w:t>
      </w:r>
      <w:r w:rsidR="00856616">
        <w:t xml:space="preserve">uiteindelijk zijn het toch de klanten </w:t>
      </w:r>
      <w:r w:rsidR="008D68BC">
        <w:t xml:space="preserve">(bv vertegenwoordigd via de </w:t>
      </w:r>
      <w:r w:rsidR="004A18C1">
        <w:t>C</w:t>
      </w:r>
      <w:r w:rsidR="008D68BC">
        <w:t xml:space="preserve">onsumentenbond) </w:t>
      </w:r>
      <w:r w:rsidR="00813B64">
        <w:t xml:space="preserve">die continu het </w:t>
      </w:r>
      <w:r w:rsidR="00856616">
        <w:t xml:space="preserve">gevoel van </w:t>
      </w:r>
      <w:r w:rsidR="00813B64">
        <w:t xml:space="preserve">vertrouwen in banken moeten </w:t>
      </w:r>
      <w:r w:rsidR="00856616">
        <w:t>hebben</w:t>
      </w:r>
      <w:r w:rsidR="0035180D">
        <w:t xml:space="preserve"> (de NVB meet dit vertrouwen regelmatig</w:t>
      </w:r>
      <w:r w:rsidR="00340074">
        <w:t>;</w:t>
      </w:r>
      <w:r w:rsidR="008A270F">
        <w:t xml:space="preserve"> klachten van </w:t>
      </w:r>
      <w:proofErr w:type="spellStart"/>
      <w:r w:rsidR="008A270F">
        <w:t>cli</w:t>
      </w:r>
      <w:r w:rsidR="008A270F">
        <w:rPr>
          <w:rFonts w:cstheme="minorHAnsi"/>
        </w:rPr>
        <w:t>ё</w:t>
      </w:r>
      <w:r w:rsidR="008A270F">
        <w:t>nten</w:t>
      </w:r>
      <w:proofErr w:type="spellEnd"/>
      <w:r w:rsidR="008A270F">
        <w:t xml:space="preserve"> over producten</w:t>
      </w:r>
      <w:r w:rsidR="00340074">
        <w:t xml:space="preserve"> en diensten</w:t>
      </w:r>
      <w:r w:rsidR="008A270F">
        <w:t xml:space="preserve"> kunnen worden ingediend bij het </w:t>
      </w:r>
      <w:proofErr w:type="spellStart"/>
      <w:r w:rsidR="008A270F">
        <w:t>Ki</w:t>
      </w:r>
      <w:r w:rsidR="00340074">
        <w:t>fid</w:t>
      </w:r>
      <w:proofErr w:type="spellEnd"/>
      <w:r w:rsidR="0035180D">
        <w:t>)</w:t>
      </w:r>
      <w:r w:rsidR="008A270F">
        <w:rPr>
          <w:rStyle w:val="Voetnootmarkering"/>
        </w:rPr>
        <w:footnoteReference w:id="13"/>
      </w:r>
      <w:r w:rsidR="0035180D">
        <w:t xml:space="preserve">. </w:t>
      </w:r>
      <w:r w:rsidR="00CA4B6C">
        <w:t xml:space="preserve">Door </w:t>
      </w:r>
      <w:r w:rsidR="00A16771">
        <w:t xml:space="preserve">o.a. </w:t>
      </w:r>
      <w:r w:rsidR="00CA4B6C">
        <w:t xml:space="preserve">contact van de commissieleden met internationale organisaties </w:t>
      </w:r>
      <w:r w:rsidR="00856616">
        <w:t>(</w:t>
      </w:r>
      <w:r w:rsidR="00A11222">
        <w:t xml:space="preserve">ECB, EBA, </w:t>
      </w:r>
      <w:r w:rsidR="00856616">
        <w:t>Accountancy Europe e.a</w:t>
      </w:r>
      <w:r w:rsidR="00856616" w:rsidRPr="00E00847">
        <w:t xml:space="preserve">.) </w:t>
      </w:r>
      <w:r w:rsidR="005A6E17" w:rsidRPr="00E00847">
        <w:t xml:space="preserve">en door monitoring van wijzigingen in wet- en regelgeving </w:t>
      </w:r>
      <w:r w:rsidR="0057080E" w:rsidRPr="00E00847">
        <w:t xml:space="preserve">door inhoudelijke experts </w:t>
      </w:r>
      <w:r w:rsidR="005A6E17" w:rsidRPr="00E00847">
        <w:t xml:space="preserve">van de vaktechnische afdelingen binnen de eigen SCB-achterban (Big </w:t>
      </w:r>
      <w:proofErr w:type="spellStart"/>
      <w:r w:rsidR="005A6E17" w:rsidRPr="00E00847">
        <w:t>Four</w:t>
      </w:r>
      <w:proofErr w:type="spellEnd"/>
      <w:r w:rsidR="005A6E17" w:rsidRPr="00E00847">
        <w:t>)</w:t>
      </w:r>
      <w:r w:rsidR="005A6E17">
        <w:t xml:space="preserve"> </w:t>
      </w:r>
      <w:r w:rsidR="00CA4B6C">
        <w:t>volgt de S</w:t>
      </w:r>
      <w:r w:rsidR="007320C2">
        <w:t>CB</w:t>
      </w:r>
      <w:r w:rsidR="00CA4B6C">
        <w:t xml:space="preserve"> de ontwikkelingen in wet- en regelgeving in de EU</w:t>
      </w:r>
      <w:r w:rsidR="00661A8B">
        <w:t xml:space="preserve"> en daarbuiten</w:t>
      </w:r>
      <w:r w:rsidR="00CA4B6C">
        <w:t>.</w:t>
      </w:r>
    </w:p>
    <w:p w14:paraId="47E6E093" w14:textId="77777777" w:rsidR="008A423A" w:rsidRDefault="008A423A" w:rsidP="00D20012">
      <w:pPr>
        <w:adjustRightInd w:val="0"/>
        <w:snapToGrid w:val="0"/>
        <w:spacing w:after="0" w:line="280" w:lineRule="atLeast"/>
      </w:pPr>
    </w:p>
    <w:p w14:paraId="7F42522C" w14:textId="77777777" w:rsidR="00D71473" w:rsidRPr="008A423A" w:rsidRDefault="00847119" w:rsidP="00D20012">
      <w:pPr>
        <w:pStyle w:val="Lijstalinea"/>
        <w:numPr>
          <w:ilvl w:val="0"/>
          <w:numId w:val="22"/>
        </w:numPr>
        <w:adjustRightInd w:val="0"/>
        <w:snapToGrid w:val="0"/>
        <w:spacing w:after="0" w:line="280" w:lineRule="atLeast"/>
        <w:rPr>
          <w:b/>
          <w:bCs/>
        </w:rPr>
      </w:pPr>
      <w:r>
        <w:rPr>
          <w:b/>
          <w:bCs/>
        </w:rPr>
        <w:t>Visie, m</w:t>
      </w:r>
      <w:r w:rsidR="00313D27">
        <w:rPr>
          <w:b/>
          <w:bCs/>
        </w:rPr>
        <w:t>issie</w:t>
      </w:r>
      <w:r w:rsidR="00D71473" w:rsidRPr="008A423A">
        <w:rPr>
          <w:b/>
          <w:bCs/>
        </w:rPr>
        <w:t xml:space="preserve"> </w:t>
      </w:r>
      <w:r w:rsidR="006B657D">
        <w:rPr>
          <w:b/>
          <w:bCs/>
        </w:rPr>
        <w:t xml:space="preserve">en strategie </w:t>
      </w:r>
      <w:r>
        <w:rPr>
          <w:b/>
          <w:bCs/>
        </w:rPr>
        <w:t xml:space="preserve">van de </w:t>
      </w:r>
      <w:r w:rsidR="00D71473" w:rsidRPr="008A423A">
        <w:rPr>
          <w:b/>
          <w:bCs/>
        </w:rPr>
        <w:t>S</w:t>
      </w:r>
      <w:r w:rsidR="000D1776">
        <w:rPr>
          <w:b/>
          <w:bCs/>
        </w:rPr>
        <w:t>CB</w:t>
      </w:r>
    </w:p>
    <w:p w14:paraId="2E575BF8" w14:textId="1EAFD55D" w:rsidR="00D71473" w:rsidRDefault="00362A42" w:rsidP="00D20012">
      <w:pPr>
        <w:adjustRightInd w:val="0"/>
        <w:snapToGrid w:val="0"/>
        <w:spacing w:after="0" w:line="280" w:lineRule="atLeast"/>
      </w:pPr>
      <w:r w:rsidRPr="00D71473">
        <w:t>B</w:t>
      </w:r>
      <w:r w:rsidR="000D1776">
        <w:t>anken</w:t>
      </w:r>
      <w:r>
        <w:t xml:space="preserve"> vervullen een belangrijke maatschappelijke en economische rol en leggen daarover verantwoording af met </w:t>
      </w:r>
      <w:r w:rsidR="00661A8B">
        <w:t xml:space="preserve">(vooral </w:t>
      </w:r>
      <w:r>
        <w:t>financiële</w:t>
      </w:r>
      <w:r w:rsidR="00661A8B">
        <w:t>)</w:t>
      </w:r>
      <w:r>
        <w:t xml:space="preserve"> verslagen. </w:t>
      </w:r>
      <w:r w:rsidR="008D68BC">
        <w:t xml:space="preserve">De rol van poortwachter is een voorbeeld waar de banken invulling geven aan hun maatschappelijke verantwoordelijkheid. Vanuit die verantwoordelijkheid wordt </w:t>
      </w:r>
      <w:r w:rsidR="00CE72C8">
        <w:t xml:space="preserve">ook </w:t>
      </w:r>
      <w:r w:rsidR="008D68BC">
        <w:t xml:space="preserve">informatie over </w:t>
      </w:r>
      <w:r w:rsidR="00CE72C8">
        <w:t>duurzaamheid</w:t>
      </w:r>
      <w:r w:rsidR="00A11222">
        <w:t xml:space="preserve"> </w:t>
      </w:r>
      <w:r w:rsidR="00CE72C8">
        <w:t>steeds meer in de (</w:t>
      </w:r>
      <w:proofErr w:type="spellStart"/>
      <w:r w:rsidR="00CE72C8">
        <w:t>verantwoordings</w:t>
      </w:r>
      <w:proofErr w:type="spellEnd"/>
      <w:r w:rsidR="00CE72C8">
        <w:t xml:space="preserve">)verslagen opgenomen. </w:t>
      </w:r>
      <w:r w:rsidR="008A177C">
        <w:t xml:space="preserve">Betrouwbaarheid van informatie is essentieel. </w:t>
      </w:r>
      <w:r>
        <w:t xml:space="preserve">Het vertrouwen van het publiek kan worden geschaad wanneer deze </w:t>
      </w:r>
      <w:r w:rsidR="00840E4C">
        <w:t xml:space="preserve">organisaties niet integer en </w:t>
      </w:r>
      <w:r w:rsidR="00495CC3">
        <w:t xml:space="preserve">niet </w:t>
      </w:r>
      <w:r w:rsidR="00840E4C">
        <w:t>beheerst functioneren of geen deugdelijke verantwoording afleggen. De interne auditor</w:t>
      </w:r>
      <w:r w:rsidR="00CD2509">
        <w:t xml:space="preserve">, </w:t>
      </w:r>
      <w:r w:rsidR="00840E4C">
        <w:t xml:space="preserve">de externe accountant </w:t>
      </w:r>
      <w:r w:rsidR="00CD2509">
        <w:t xml:space="preserve">en de accountant in business </w:t>
      </w:r>
      <w:r w:rsidR="00840E4C">
        <w:t>kunnen eraan bijdragen dat deze organisaties wel integer en beheerst functioneren en deugdelijke verantwoording</w:t>
      </w:r>
      <w:r w:rsidR="00A11222">
        <w:t>en</w:t>
      </w:r>
      <w:r w:rsidR="00840E4C">
        <w:t xml:space="preserve"> afleggen</w:t>
      </w:r>
      <w:r w:rsidR="00BC50D7">
        <w:t>: de keten is zo sterk als de zwakste schakel.</w:t>
      </w:r>
    </w:p>
    <w:p w14:paraId="687007D7" w14:textId="77777777" w:rsidR="00847119" w:rsidRDefault="00847119" w:rsidP="00D20012">
      <w:pPr>
        <w:adjustRightInd w:val="0"/>
        <w:snapToGrid w:val="0"/>
        <w:spacing w:after="0" w:line="280" w:lineRule="atLeast"/>
      </w:pPr>
    </w:p>
    <w:p w14:paraId="2CE9BFA3" w14:textId="77777777" w:rsidR="00847119" w:rsidRPr="00847119" w:rsidRDefault="00847119" w:rsidP="00847119">
      <w:pPr>
        <w:adjustRightInd w:val="0"/>
        <w:snapToGrid w:val="0"/>
        <w:spacing w:after="0" w:line="280" w:lineRule="atLeast"/>
      </w:pPr>
      <w:r w:rsidRPr="00847119">
        <w:t>De visie van de SCB kan als volgt worden weergegeven:</w:t>
      </w:r>
    </w:p>
    <w:tbl>
      <w:tblPr>
        <w:tblStyle w:val="Tabelraster"/>
        <w:tblW w:w="0" w:type="auto"/>
        <w:tblLook w:val="04A0" w:firstRow="1" w:lastRow="0" w:firstColumn="1" w:lastColumn="0" w:noHBand="0" w:noVBand="1"/>
      </w:tblPr>
      <w:tblGrid>
        <w:gridCol w:w="9062"/>
      </w:tblGrid>
      <w:tr w:rsidR="00847119" w:rsidRPr="00847119" w14:paraId="01CC76F6" w14:textId="77777777" w:rsidTr="000A7AF4">
        <w:tc>
          <w:tcPr>
            <w:tcW w:w="9062" w:type="dxa"/>
          </w:tcPr>
          <w:p w14:paraId="1E69A5B6" w14:textId="77777777" w:rsidR="00847119" w:rsidRPr="00847119" w:rsidRDefault="00847119" w:rsidP="00847119">
            <w:pPr>
              <w:adjustRightInd w:val="0"/>
              <w:snapToGrid w:val="0"/>
              <w:spacing w:line="280" w:lineRule="atLeast"/>
              <w:rPr>
                <w:i/>
              </w:rPr>
            </w:pPr>
            <w:r w:rsidRPr="00847119">
              <w:rPr>
                <w:i/>
              </w:rPr>
              <w:t>Assurance provider …</w:t>
            </w:r>
          </w:p>
          <w:p w14:paraId="5606F442" w14:textId="77777777" w:rsidR="00847119" w:rsidRPr="00847119" w:rsidRDefault="00847119" w:rsidP="00847119">
            <w:pPr>
              <w:adjustRightInd w:val="0"/>
              <w:snapToGrid w:val="0"/>
              <w:spacing w:line="280" w:lineRule="atLeast"/>
              <w:rPr>
                <w:i/>
              </w:rPr>
            </w:pPr>
            <w:r w:rsidRPr="00847119">
              <w:rPr>
                <w:i/>
              </w:rPr>
              <w:t xml:space="preserve">De SCB richt zich op de rol van de externe accountant en interne accountant / auditor als </w:t>
            </w:r>
            <w:proofErr w:type="spellStart"/>
            <w:r w:rsidRPr="00847119">
              <w:rPr>
                <w:i/>
              </w:rPr>
              <w:t>assurance</w:t>
            </w:r>
            <w:proofErr w:type="spellEnd"/>
            <w:r w:rsidRPr="00847119">
              <w:rPr>
                <w:i/>
              </w:rPr>
              <w:t xml:space="preserve"> providers werkzaam voor of bij banken/beleggingsondernemingen. In die rol werken de externe accountant en de interne accountant / auditor samen en zoeken actief de samenwerking met de accountant in business.  Om haar rol van </w:t>
            </w:r>
            <w:proofErr w:type="spellStart"/>
            <w:r w:rsidRPr="00847119">
              <w:rPr>
                <w:i/>
              </w:rPr>
              <w:t>assurance</w:t>
            </w:r>
            <w:proofErr w:type="spellEnd"/>
            <w:r w:rsidRPr="00847119">
              <w:rPr>
                <w:i/>
              </w:rPr>
              <w:t xml:space="preserve"> provider goed in te vullen, maatschappelijk relevant te zijn en te blijven en toegevoegde waarde te leveren voert zij een continue dialoog met haar stakeholders.   </w:t>
            </w:r>
          </w:p>
          <w:p w14:paraId="63D56A35" w14:textId="77777777" w:rsidR="00847119" w:rsidRPr="00847119" w:rsidRDefault="00847119" w:rsidP="00847119">
            <w:pPr>
              <w:adjustRightInd w:val="0"/>
              <w:snapToGrid w:val="0"/>
              <w:spacing w:line="280" w:lineRule="atLeast"/>
              <w:rPr>
                <w:i/>
              </w:rPr>
            </w:pPr>
          </w:p>
          <w:p w14:paraId="0D58521E" w14:textId="77777777" w:rsidR="00847119" w:rsidRPr="00847119" w:rsidRDefault="00847119" w:rsidP="00847119">
            <w:pPr>
              <w:adjustRightInd w:val="0"/>
              <w:snapToGrid w:val="0"/>
              <w:spacing w:line="280" w:lineRule="atLeast"/>
              <w:rPr>
                <w:i/>
              </w:rPr>
            </w:pPr>
            <w:r w:rsidRPr="00847119">
              <w:rPr>
                <w:i/>
              </w:rPr>
              <w:t>Hoge kwaliteitseisen…</w:t>
            </w:r>
          </w:p>
          <w:p w14:paraId="1052FABB" w14:textId="77777777" w:rsidR="00847119" w:rsidRPr="00847119" w:rsidRDefault="00847119" w:rsidP="00847119">
            <w:pPr>
              <w:adjustRightInd w:val="0"/>
              <w:snapToGrid w:val="0"/>
              <w:spacing w:line="280" w:lineRule="atLeast"/>
              <w:rPr>
                <w:i/>
              </w:rPr>
            </w:pPr>
            <w:r w:rsidRPr="00847119">
              <w:rPr>
                <w:i/>
              </w:rPr>
              <w:t>De SCB stelt aan het uitbrengen van vaktechnische en andere uitingen hoge eisen aan zowel de kwaliteit van producten van banken (</w:t>
            </w:r>
            <w:proofErr w:type="spellStart"/>
            <w:r w:rsidRPr="00847119">
              <w:rPr>
                <w:i/>
              </w:rPr>
              <w:t>assurance</w:t>
            </w:r>
            <w:proofErr w:type="spellEnd"/>
            <w:r w:rsidRPr="00847119">
              <w:rPr>
                <w:i/>
              </w:rPr>
              <w:t>-objecten</w:t>
            </w:r>
            <w:r w:rsidRPr="00847119">
              <w:rPr>
                <w:i/>
                <w:vertAlign w:val="superscript"/>
              </w:rPr>
              <w:footnoteReference w:id="14"/>
            </w:r>
            <w:r w:rsidRPr="00847119">
              <w:rPr>
                <w:i/>
              </w:rPr>
              <w:t xml:space="preserve"> als </w:t>
            </w:r>
            <w:proofErr w:type="spellStart"/>
            <w:r w:rsidRPr="00847119">
              <w:rPr>
                <w:i/>
              </w:rPr>
              <w:t>bestuursverslagen</w:t>
            </w:r>
            <w:proofErr w:type="spellEnd"/>
            <w:r w:rsidRPr="00847119">
              <w:rPr>
                <w:i/>
              </w:rPr>
              <w:t xml:space="preserve">, jaarrekeningen en andere verantwoordingen) als aan de kwaliteit van </w:t>
            </w:r>
            <w:proofErr w:type="spellStart"/>
            <w:r w:rsidRPr="00847119">
              <w:rPr>
                <w:i/>
              </w:rPr>
              <w:t>assurance</w:t>
            </w:r>
            <w:proofErr w:type="spellEnd"/>
            <w:r w:rsidRPr="00847119">
              <w:rPr>
                <w:i/>
              </w:rPr>
              <w:t xml:space="preserve"> producten (zoals controleverklaringen, </w:t>
            </w:r>
            <w:proofErr w:type="spellStart"/>
            <w:r w:rsidRPr="00847119">
              <w:rPr>
                <w:i/>
              </w:rPr>
              <w:t>assurance</w:t>
            </w:r>
            <w:proofErr w:type="spellEnd"/>
            <w:r w:rsidRPr="00847119">
              <w:rPr>
                <w:i/>
              </w:rPr>
              <w:t xml:space="preserve"> rapporten en accountantsverslagen).</w:t>
            </w:r>
          </w:p>
          <w:p w14:paraId="5A698364" w14:textId="77777777" w:rsidR="00847119" w:rsidRPr="00847119" w:rsidRDefault="00847119" w:rsidP="00847119">
            <w:pPr>
              <w:adjustRightInd w:val="0"/>
              <w:snapToGrid w:val="0"/>
              <w:spacing w:line="280" w:lineRule="atLeast"/>
              <w:rPr>
                <w:i/>
              </w:rPr>
            </w:pPr>
          </w:p>
          <w:p w14:paraId="1CE27AA8" w14:textId="77777777" w:rsidR="00847119" w:rsidRPr="00847119" w:rsidRDefault="00847119" w:rsidP="00847119">
            <w:pPr>
              <w:adjustRightInd w:val="0"/>
              <w:snapToGrid w:val="0"/>
              <w:spacing w:line="280" w:lineRule="atLeast"/>
              <w:rPr>
                <w:i/>
              </w:rPr>
            </w:pPr>
            <w:r w:rsidRPr="00847119">
              <w:rPr>
                <w:i/>
              </w:rPr>
              <w:t xml:space="preserve">Maatschappelijke relevantie … </w:t>
            </w:r>
          </w:p>
          <w:p w14:paraId="37884504" w14:textId="77777777" w:rsidR="00847119" w:rsidRPr="00847119" w:rsidRDefault="00847119" w:rsidP="00A11222">
            <w:pPr>
              <w:adjustRightInd w:val="0"/>
              <w:snapToGrid w:val="0"/>
              <w:spacing w:line="280" w:lineRule="atLeast"/>
              <w:rPr>
                <w:i/>
              </w:rPr>
            </w:pPr>
            <w:r w:rsidRPr="00847119">
              <w:rPr>
                <w:i/>
              </w:rPr>
              <w:t>De SCB signaleert op basis van uitgevoerde werkzaamheden en dialoog met stakeholders (toezichthouders, brancheorganisaties) thema’s of onderwerpen die maatschappelijke impact hebben, die risicovol zijn of kunnen worden en die raakvlakken hebben met de accountancy en informatiebehoeften van stakeholders.</w:t>
            </w:r>
            <w:r w:rsidRPr="00847119">
              <w:t xml:space="preserve">  </w:t>
            </w:r>
          </w:p>
        </w:tc>
      </w:tr>
    </w:tbl>
    <w:p w14:paraId="1BFC59F1" w14:textId="77777777" w:rsidR="00C4329A" w:rsidRDefault="00C4329A" w:rsidP="00C4329A">
      <w:pPr>
        <w:adjustRightInd w:val="0"/>
        <w:snapToGrid w:val="0"/>
        <w:spacing w:after="0" w:line="280" w:lineRule="atLeast"/>
      </w:pPr>
    </w:p>
    <w:p w14:paraId="3B132A3A" w14:textId="1B3D3BDD" w:rsidR="00C4329A" w:rsidRDefault="00C4329A" w:rsidP="00C4329A">
      <w:pPr>
        <w:adjustRightInd w:val="0"/>
        <w:snapToGrid w:val="0"/>
        <w:spacing w:after="0" w:line="280" w:lineRule="atLeast"/>
      </w:pPr>
      <w:r>
        <w:t xml:space="preserve">De </w:t>
      </w:r>
      <w:r w:rsidRPr="009711B8">
        <w:rPr>
          <w:b/>
          <w:bCs/>
        </w:rPr>
        <w:t>visie</w:t>
      </w:r>
      <w:r>
        <w:t xml:space="preserve"> van de SCB is gebaseerd op een goede samenwerking van alle betrokkenen in de sector waardoor het functioneren van banken in hun maatschappelijke en economische context op lange termijn  kan worden geoptimaliseerd. Hierbij kunnen lange termijn </w:t>
      </w:r>
      <w:proofErr w:type="spellStart"/>
      <w:r>
        <w:t>waardecreatie</w:t>
      </w:r>
      <w:proofErr w:type="spellEnd"/>
      <w:r>
        <w:t xml:space="preserve">, duurzaamheid en maatschappelijke thema’s </w:t>
      </w:r>
      <w:r w:rsidR="0057080E">
        <w:t>geïntegreerd</w:t>
      </w:r>
      <w:r>
        <w:t xml:space="preserve"> worden opgenomen in een nieuw bedrijfsmodel. Dit sluit aan bij de visie </w:t>
      </w:r>
      <w:r>
        <w:lastRenderedPageBreak/>
        <w:t>van de NBA die gericht is op samenwerking om de keten van processen te versterken zodat</w:t>
      </w:r>
      <w:r w:rsidR="008A270F">
        <w:t xml:space="preserve"> de</w:t>
      </w:r>
      <w:r>
        <w:t xml:space="preserve"> accountant in staat is</w:t>
      </w:r>
      <w:r w:rsidR="008A270F">
        <w:t xml:space="preserve">, in voorkomende gevallen, </w:t>
      </w:r>
      <w:proofErr w:type="spellStart"/>
      <w:r w:rsidR="008A270F">
        <w:t>assurance</w:t>
      </w:r>
      <w:proofErr w:type="spellEnd"/>
      <w:r w:rsidR="008A270F">
        <w:t xml:space="preserve"> bij </w:t>
      </w:r>
      <w:r w:rsidR="00BC50D7">
        <w:t xml:space="preserve">een (door het bestuur) afgegeven </w:t>
      </w:r>
      <w:r>
        <w:t>In control verklaring af te geven</w:t>
      </w:r>
      <w:r w:rsidR="00A11222">
        <w:t xml:space="preserve"> </w:t>
      </w:r>
      <w:r w:rsidR="002825C4">
        <w:t xml:space="preserve">en de betrouwbaarheid van informatie te bevorderen. </w:t>
      </w:r>
      <w:r>
        <w:t xml:space="preserve">Hiernaast </w:t>
      </w:r>
      <w:r w:rsidR="008A177C">
        <w:t>heeft</w:t>
      </w:r>
      <w:r>
        <w:t xml:space="preserve"> de NBA, ook in samenwerking met de organisaties, fraude en </w:t>
      </w:r>
      <w:proofErr w:type="spellStart"/>
      <w:r>
        <w:t>continuiteit</w:t>
      </w:r>
      <w:proofErr w:type="spellEnd"/>
      <w:r>
        <w:t xml:space="preserve"> meer zichtbaar </w:t>
      </w:r>
      <w:r w:rsidR="008A177C">
        <w:t>gemaakt</w:t>
      </w:r>
      <w:r>
        <w:t xml:space="preserve"> zodat de verantwoordelijkheden van organisatie en accountant ook duidelijker naar voren komen. </w:t>
      </w:r>
      <w:r w:rsidR="00332BEF">
        <w:t>Het verplicht rapporteren in de controleverklaring over fraude en continu</w:t>
      </w:r>
      <w:r w:rsidR="00332BEF">
        <w:rPr>
          <w:rFonts w:cstheme="minorHAnsi"/>
        </w:rPr>
        <w:t>ï</w:t>
      </w:r>
      <w:r w:rsidR="00332BEF">
        <w:t xml:space="preserve">teit is daar een voorbeeld van. </w:t>
      </w:r>
      <w:r>
        <w:t xml:space="preserve"> </w:t>
      </w:r>
    </w:p>
    <w:p w14:paraId="6947BBF9" w14:textId="77777777" w:rsidR="00840E4C" w:rsidRDefault="00840E4C" w:rsidP="00D20012">
      <w:pPr>
        <w:adjustRightInd w:val="0"/>
        <w:snapToGrid w:val="0"/>
        <w:spacing w:after="0" w:line="280" w:lineRule="atLeast"/>
      </w:pPr>
    </w:p>
    <w:p w14:paraId="0003358C" w14:textId="77777777" w:rsidR="00CD2509" w:rsidRDefault="00840E4C" w:rsidP="00D20012">
      <w:pPr>
        <w:adjustRightInd w:val="0"/>
        <w:snapToGrid w:val="0"/>
        <w:spacing w:after="0" w:line="280" w:lineRule="atLeast"/>
      </w:pPr>
      <w:r>
        <w:t xml:space="preserve">Het is de </w:t>
      </w:r>
      <w:r w:rsidRPr="00D156DB">
        <w:rPr>
          <w:b/>
          <w:bCs/>
        </w:rPr>
        <w:t>missie</w:t>
      </w:r>
      <w:r>
        <w:t xml:space="preserve"> van de S</w:t>
      </w:r>
      <w:r w:rsidR="000D1776">
        <w:t>CB</w:t>
      </w:r>
      <w:r>
        <w:t xml:space="preserve"> om</w:t>
      </w:r>
      <w:r w:rsidR="002825C4">
        <w:t xml:space="preserve"> </w:t>
      </w:r>
      <w:r>
        <w:t>zo goed mogelijke ondersteuning te bieden aan</w:t>
      </w:r>
      <w:r w:rsidR="00CD2509">
        <w:t>:</w:t>
      </w:r>
    </w:p>
    <w:p w14:paraId="1629F987" w14:textId="77777777" w:rsidR="00CD2509" w:rsidRDefault="00840E4C" w:rsidP="00CD2509">
      <w:pPr>
        <w:pStyle w:val="Lijstalinea"/>
        <w:numPr>
          <w:ilvl w:val="0"/>
          <w:numId w:val="29"/>
        </w:numPr>
        <w:adjustRightInd w:val="0"/>
        <w:snapToGrid w:val="0"/>
        <w:spacing w:after="0" w:line="280" w:lineRule="atLeast"/>
      </w:pPr>
      <w:r>
        <w:t xml:space="preserve">de interne auditor en de externe accountant in de sector om hun rollen van </w:t>
      </w:r>
      <w:proofErr w:type="spellStart"/>
      <w:r w:rsidRPr="00CD2509">
        <w:rPr>
          <w:i/>
          <w:iCs/>
        </w:rPr>
        <w:t>assurance</w:t>
      </w:r>
      <w:proofErr w:type="spellEnd"/>
      <w:r w:rsidRPr="00CD2509">
        <w:rPr>
          <w:i/>
          <w:iCs/>
        </w:rPr>
        <w:t xml:space="preserve"> provider</w:t>
      </w:r>
      <w:r>
        <w:t xml:space="preserve"> optimaal te vervullen en toegevoegde waarde te leveren voor de organisaties waarvoor zij werkzaam zijn. De reikwijdte hiervan is meer dan alleen de financiële verantwoording en omvat ook niet-financiële informatie, systemen, processen, cultuur en gedrag, en maatschappelijk verantwoord ondernemen</w:t>
      </w:r>
      <w:r w:rsidR="00CD2509">
        <w:t>;</w:t>
      </w:r>
    </w:p>
    <w:p w14:paraId="63567653" w14:textId="77777777" w:rsidR="00840E4C" w:rsidRDefault="00CD2509" w:rsidP="00D156DB">
      <w:pPr>
        <w:pStyle w:val="Lijstalinea"/>
        <w:numPr>
          <w:ilvl w:val="0"/>
          <w:numId w:val="29"/>
        </w:numPr>
        <w:adjustRightInd w:val="0"/>
        <w:snapToGrid w:val="0"/>
        <w:spacing w:after="0" w:line="280" w:lineRule="atLeast"/>
      </w:pPr>
      <w:r w:rsidRPr="00D156DB">
        <w:t>d</w:t>
      </w:r>
      <w:r w:rsidRPr="00CD2509">
        <w:t>e accountant in business i</w:t>
      </w:r>
      <w:r w:rsidRPr="00D156DB">
        <w:t xml:space="preserve">n de sector </w:t>
      </w:r>
      <w:r w:rsidR="00847119">
        <w:t xml:space="preserve">(bv als financial controller in de </w:t>
      </w:r>
      <w:r w:rsidR="002825C4">
        <w:t>eerste</w:t>
      </w:r>
      <w:r w:rsidR="00847119">
        <w:t xml:space="preserve"> lijn of </w:t>
      </w:r>
      <w:r w:rsidR="00D72755">
        <w:t>als</w:t>
      </w:r>
      <w:r w:rsidR="00847119">
        <w:t xml:space="preserve"> risk manager of compliance </w:t>
      </w:r>
      <w:proofErr w:type="spellStart"/>
      <w:r w:rsidR="00847119">
        <w:t>officer</w:t>
      </w:r>
      <w:proofErr w:type="spellEnd"/>
      <w:r w:rsidR="00847119">
        <w:t xml:space="preserve"> in de tweede lijn) </w:t>
      </w:r>
      <w:r w:rsidR="00C4329A">
        <w:t xml:space="preserve">om </w:t>
      </w:r>
      <w:r>
        <w:t xml:space="preserve">in het kader van het versterken van de keten, optimaal </w:t>
      </w:r>
      <w:r w:rsidR="00C4329A">
        <w:t xml:space="preserve">te </w:t>
      </w:r>
      <w:r>
        <w:t>kunnen bijdragen aan een integere en beheerste bedrijfsvoering van de organisaties waarvoor zij werkzaam zijn.</w:t>
      </w:r>
      <w:r w:rsidR="00C63342">
        <w:t xml:space="preserve"> </w:t>
      </w:r>
      <w:r w:rsidDel="00CD2509">
        <w:t xml:space="preserve"> </w:t>
      </w:r>
      <w:r w:rsidR="00D20012">
        <w:t xml:space="preserve"> </w:t>
      </w:r>
    </w:p>
    <w:p w14:paraId="0706445B" w14:textId="77777777" w:rsidR="00495CC3" w:rsidRDefault="00495CC3" w:rsidP="00D20012">
      <w:pPr>
        <w:adjustRightInd w:val="0"/>
        <w:snapToGrid w:val="0"/>
        <w:spacing w:after="0" w:line="280" w:lineRule="atLeast"/>
      </w:pPr>
    </w:p>
    <w:p w14:paraId="16790BF6" w14:textId="3ECF93C6" w:rsidR="006B657D" w:rsidRDefault="00840E4C" w:rsidP="00D20012">
      <w:pPr>
        <w:spacing w:after="0" w:line="280" w:lineRule="atLeast"/>
      </w:pPr>
      <w:r w:rsidRPr="00D71473">
        <w:t xml:space="preserve">De </w:t>
      </w:r>
      <w:r w:rsidRPr="00D156DB">
        <w:rPr>
          <w:b/>
          <w:bCs/>
        </w:rPr>
        <w:t>strategie</w:t>
      </w:r>
      <w:r w:rsidRPr="00D71473">
        <w:t xml:space="preserve"> van de S</w:t>
      </w:r>
      <w:r w:rsidR="000D1776">
        <w:t>CB</w:t>
      </w:r>
      <w:r w:rsidRPr="00D71473">
        <w:t xml:space="preserve"> is </w:t>
      </w:r>
      <w:r>
        <w:t>om tijdig in te spelen</w:t>
      </w:r>
      <w:r w:rsidRPr="00D71473">
        <w:t xml:space="preserve"> op ontwikkelinge</w:t>
      </w:r>
      <w:r>
        <w:t>n</w:t>
      </w:r>
      <w:r w:rsidRPr="00D71473">
        <w:t xml:space="preserve"> in de sector </w:t>
      </w:r>
      <w:r>
        <w:t xml:space="preserve">en daarbij </w:t>
      </w:r>
      <w:r w:rsidR="006B657D">
        <w:t>op basis van onderkende thema’s de interne auditor</w:t>
      </w:r>
      <w:r w:rsidR="008A177C">
        <w:t xml:space="preserve"> en</w:t>
      </w:r>
      <w:r w:rsidR="006B657D">
        <w:t xml:space="preserve"> de externe accountant</w:t>
      </w:r>
      <w:r w:rsidR="009441C3">
        <w:t xml:space="preserve"> </w:t>
      </w:r>
      <w:r w:rsidR="006B657D">
        <w:t xml:space="preserve">met concrete producten te ondersteunen bij de beroepsuitoefening. </w:t>
      </w:r>
      <w:r w:rsidR="00FA1469">
        <w:t xml:space="preserve">Door kennisdeling en visie op actuele ontwikkelingen vanuit het accountantsperspectief draagt de SCB ook bij aan de  kwaliteit van de professionele beroepsuitoefening van de accountant in business. </w:t>
      </w:r>
      <w:r w:rsidR="006B657D">
        <w:t>Veel aandacht zal daarbij uitgaan naar de ontwikkeling van onderzoeks- en controletechnieken die de interne auditor en de externe accountant ten dienste staan, zodat zij maatschappelijk relevant blijven en toegevoegde waarde leveren.</w:t>
      </w:r>
      <w:r w:rsidR="00A049EA">
        <w:t xml:space="preserve"> </w:t>
      </w:r>
    </w:p>
    <w:p w14:paraId="3CCC98FC" w14:textId="77777777" w:rsidR="006B657D" w:rsidRDefault="006B657D" w:rsidP="00D20012">
      <w:pPr>
        <w:spacing w:after="0" w:line="280" w:lineRule="atLeast"/>
      </w:pPr>
    </w:p>
    <w:p w14:paraId="1015D35E" w14:textId="77777777" w:rsidR="006B657D" w:rsidRPr="009A515C" w:rsidRDefault="00D71473" w:rsidP="00D20012">
      <w:pPr>
        <w:pStyle w:val="Lijstalinea"/>
        <w:numPr>
          <w:ilvl w:val="0"/>
          <w:numId w:val="22"/>
        </w:numPr>
        <w:adjustRightInd w:val="0"/>
        <w:snapToGrid w:val="0"/>
        <w:spacing w:after="0" w:line="280" w:lineRule="atLeast"/>
        <w:rPr>
          <w:b/>
          <w:bCs/>
        </w:rPr>
      </w:pPr>
      <w:r w:rsidRPr="008A423A">
        <w:rPr>
          <w:b/>
          <w:bCs/>
        </w:rPr>
        <w:t>Beleid S</w:t>
      </w:r>
      <w:r w:rsidR="000D1776">
        <w:rPr>
          <w:b/>
          <w:bCs/>
        </w:rPr>
        <w:t>CB</w:t>
      </w:r>
    </w:p>
    <w:p w14:paraId="305A6C21" w14:textId="77777777" w:rsidR="006B657D" w:rsidRDefault="006B657D" w:rsidP="00D20012">
      <w:pPr>
        <w:spacing w:after="0" w:line="280" w:lineRule="atLeast"/>
      </w:pPr>
      <w:r w:rsidRPr="00D71473">
        <w:t>De S</w:t>
      </w:r>
      <w:r w:rsidR="000D1776">
        <w:t>CB</w:t>
      </w:r>
      <w:r w:rsidRPr="00D71473">
        <w:t xml:space="preserve"> bevordert de kwaliteit van </w:t>
      </w:r>
      <w:r>
        <w:t xml:space="preserve">de </w:t>
      </w:r>
      <w:r w:rsidRPr="00D71473">
        <w:t xml:space="preserve">werkzaamheden </w:t>
      </w:r>
      <w:r>
        <w:t>van de interne auditor</w:t>
      </w:r>
      <w:r w:rsidR="00D90B72">
        <w:t>,</w:t>
      </w:r>
      <w:r w:rsidR="00D72755">
        <w:t xml:space="preserve"> </w:t>
      </w:r>
      <w:r>
        <w:t xml:space="preserve">de externe accountant </w:t>
      </w:r>
      <w:r w:rsidR="00D90B72">
        <w:t xml:space="preserve">en de accountant in business </w:t>
      </w:r>
      <w:r>
        <w:t xml:space="preserve">door over thema’s en producten informatie te verstrekken via vaktechnische uitingen en nieuwsbrieven, en door bijeenkomsten </w:t>
      </w:r>
      <w:r w:rsidR="00010E71">
        <w:t>(</w:t>
      </w:r>
      <w:r w:rsidR="0070639D">
        <w:t xml:space="preserve">bv </w:t>
      </w:r>
      <w:r w:rsidR="00010E71">
        <w:t xml:space="preserve">kennissessie, seminar) </w:t>
      </w:r>
      <w:r>
        <w:t>te organiseren of daaraan een bijdrage te leveren</w:t>
      </w:r>
      <w:r w:rsidR="00D72755">
        <w:t xml:space="preserve">. De </w:t>
      </w:r>
      <w:r w:rsidR="009A515C">
        <w:t>S</w:t>
      </w:r>
      <w:r w:rsidR="000D1776">
        <w:t>CB</w:t>
      </w:r>
      <w:r w:rsidR="009A515C">
        <w:t xml:space="preserve"> vertegenwoordigt haar achterban tijdens de overleggen met de eerder genoemde belanghebbenden en behartigt zo onder meer de belangen van de interne auditor</w:t>
      </w:r>
      <w:r w:rsidR="00D90B72">
        <w:t>,</w:t>
      </w:r>
      <w:r w:rsidR="00BC50D7">
        <w:t xml:space="preserve"> </w:t>
      </w:r>
      <w:r w:rsidR="009A515C">
        <w:t xml:space="preserve">de externe accountant </w:t>
      </w:r>
      <w:r w:rsidR="00D90B72">
        <w:t xml:space="preserve">en de accountant in business </w:t>
      </w:r>
      <w:r w:rsidR="009A515C">
        <w:t>in de sector. Zo nodig publiceert de S</w:t>
      </w:r>
      <w:r w:rsidR="000D1776">
        <w:t>CB</w:t>
      </w:r>
      <w:r w:rsidR="009A515C">
        <w:t xml:space="preserve"> haar inzichten over de sector voor een groter publiek door artikelen, nieuwsbrieven</w:t>
      </w:r>
      <w:r w:rsidR="0070639D">
        <w:t>, beleidsstandpunten</w:t>
      </w:r>
      <w:r w:rsidR="009A515C">
        <w:t xml:space="preserve"> of een zogenoemde ‘publieke management letter’</w:t>
      </w:r>
      <w:r w:rsidR="00BC50D7">
        <w:t xml:space="preserve"> uit te brengen</w:t>
      </w:r>
      <w:r w:rsidR="009A515C">
        <w:t>.</w:t>
      </w:r>
    </w:p>
    <w:p w14:paraId="17F3038F" w14:textId="77777777" w:rsidR="009A515C" w:rsidRDefault="009A515C" w:rsidP="00D20012">
      <w:pPr>
        <w:spacing w:after="0" w:line="280" w:lineRule="atLeast"/>
      </w:pPr>
    </w:p>
    <w:p w14:paraId="60DC490F" w14:textId="77777777" w:rsidR="009A515C" w:rsidRDefault="009A515C" w:rsidP="00D20012">
      <w:pPr>
        <w:spacing w:after="0" w:line="280" w:lineRule="atLeast"/>
      </w:pPr>
      <w:r>
        <w:t>Aan de hand van de eerder beschreven uitgangspunten worden de thema’s benoemd die door de S</w:t>
      </w:r>
      <w:r w:rsidR="000D1776">
        <w:t>CB</w:t>
      </w:r>
      <w:r>
        <w:t xml:space="preserve"> in behandeling worden genomen. Deze thema’s zijn altijd gerelateerd aan </w:t>
      </w:r>
      <w:r w:rsidR="00661A8B">
        <w:t xml:space="preserve">de </w:t>
      </w:r>
      <w:r>
        <w:t>dimensies waarbinnen de organisaties waar de interne auditor</w:t>
      </w:r>
      <w:r w:rsidR="00D90B72">
        <w:t>,</w:t>
      </w:r>
      <w:r>
        <w:t xml:space="preserve"> de externe accountant </w:t>
      </w:r>
      <w:r w:rsidR="00D90B72">
        <w:t xml:space="preserve">en de accountant in business </w:t>
      </w:r>
      <w:r>
        <w:t>werkzaam voor zijn, opereren:</w:t>
      </w:r>
    </w:p>
    <w:p w14:paraId="7DEBA28E" w14:textId="77777777" w:rsidR="009A515C" w:rsidRDefault="009A515C" w:rsidP="00D20012">
      <w:pPr>
        <w:pStyle w:val="Lijstalinea"/>
        <w:numPr>
          <w:ilvl w:val="0"/>
          <w:numId w:val="25"/>
        </w:numPr>
        <w:adjustRightInd w:val="0"/>
        <w:snapToGrid w:val="0"/>
        <w:spacing w:after="0" w:line="280" w:lineRule="atLeast"/>
        <w:contextualSpacing w:val="0"/>
      </w:pPr>
      <w:r>
        <w:t xml:space="preserve">De bedrijfsomgeving van de </w:t>
      </w:r>
      <w:r w:rsidR="00661A8B">
        <w:t>entiteit</w:t>
      </w:r>
      <w:r>
        <w:t>;</w:t>
      </w:r>
    </w:p>
    <w:p w14:paraId="490E05E1" w14:textId="04A4834D" w:rsidR="00B76520" w:rsidRDefault="00B76520" w:rsidP="00D20012">
      <w:pPr>
        <w:pStyle w:val="Lijstalinea"/>
        <w:numPr>
          <w:ilvl w:val="0"/>
          <w:numId w:val="25"/>
        </w:numPr>
        <w:adjustRightInd w:val="0"/>
        <w:snapToGrid w:val="0"/>
        <w:spacing w:after="0" w:line="280" w:lineRule="atLeast"/>
        <w:contextualSpacing w:val="0"/>
      </w:pPr>
      <w:r>
        <w:t>Het businessmodel en bedrijfsrisico’s</w:t>
      </w:r>
      <w:r w:rsidR="004D6E6C">
        <w:t>;</w:t>
      </w:r>
    </w:p>
    <w:p w14:paraId="53C8272F" w14:textId="77777777" w:rsidR="009A515C" w:rsidRDefault="009A515C" w:rsidP="00D20012">
      <w:pPr>
        <w:pStyle w:val="Lijstalinea"/>
        <w:numPr>
          <w:ilvl w:val="0"/>
          <w:numId w:val="25"/>
        </w:numPr>
        <w:adjustRightInd w:val="0"/>
        <w:snapToGrid w:val="0"/>
        <w:spacing w:after="0" w:line="280" w:lineRule="atLeast"/>
        <w:contextualSpacing w:val="0"/>
      </w:pPr>
      <w:r>
        <w:t xml:space="preserve">De strategie van de </w:t>
      </w:r>
      <w:r w:rsidR="00661A8B">
        <w:t>entiteit</w:t>
      </w:r>
      <w:r>
        <w:t>;</w:t>
      </w:r>
    </w:p>
    <w:p w14:paraId="40940AD2" w14:textId="3CE92171" w:rsidR="009A515C" w:rsidRDefault="009A515C" w:rsidP="00D20012">
      <w:pPr>
        <w:pStyle w:val="Lijstalinea"/>
        <w:numPr>
          <w:ilvl w:val="0"/>
          <w:numId w:val="25"/>
        </w:numPr>
        <w:adjustRightInd w:val="0"/>
        <w:snapToGrid w:val="0"/>
        <w:spacing w:after="0" w:line="280" w:lineRule="atLeast"/>
        <w:contextualSpacing w:val="0"/>
      </w:pPr>
      <w:r>
        <w:t>Het ondernemingsbestuur</w:t>
      </w:r>
      <w:r w:rsidR="00B76520">
        <w:t>/</w:t>
      </w:r>
      <w:proofErr w:type="spellStart"/>
      <w:r w:rsidR="00B76520">
        <w:t>governancestructuur</w:t>
      </w:r>
      <w:proofErr w:type="spellEnd"/>
      <w:r>
        <w:t xml:space="preserve"> van de </w:t>
      </w:r>
      <w:r w:rsidR="00661A8B">
        <w:t>entiteit</w:t>
      </w:r>
      <w:r>
        <w:t>;</w:t>
      </w:r>
    </w:p>
    <w:p w14:paraId="0A6FDE7A" w14:textId="77777777" w:rsidR="009A515C" w:rsidRDefault="009A515C" w:rsidP="00D20012">
      <w:pPr>
        <w:pStyle w:val="Lijstalinea"/>
        <w:numPr>
          <w:ilvl w:val="0"/>
          <w:numId w:val="25"/>
        </w:numPr>
        <w:adjustRightInd w:val="0"/>
        <w:snapToGrid w:val="0"/>
        <w:spacing w:after="0" w:line="280" w:lineRule="atLeast"/>
        <w:contextualSpacing w:val="0"/>
      </w:pPr>
      <w:r>
        <w:t xml:space="preserve">Het </w:t>
      </w:r>
      <w:r w:rsidR="00661A8B">
        <w:t xml:space="preserve">financiële </w:t>
      </w:r>
      <w:r>
        <w:t xml:space="preserve">toezicht op </w:t>
      </w:r>
      <w:r w:rsidR="00661A8B">
        <w:t>de entiteit</w:t>
      </w:r>
      <w:r>
        <w:t>;</w:t>
      </w:r>
    </w:p>
    <w:p w14:paraId="55ADF218" w14:textId="1FD59384" w:rsidR="00B76520" w:rsidRDefault="00B76520" w:rsidP="00D20012">
      <w:pPr>
        <w:pStyle w:val="Lijstalinea"/>
        <w:numPr>
          <w:ilvl w:val="0"/>
          <w:numId w:val="25"/>
        </w:numPr>
        <w:adjustRightInd w:val="0"/>
        <w:snapToGrid w:val="0"/>
        <w:spacing w:after="0" w:line="280" w:lineRule="atLeast"/>
        <w:contextualSpacing w:val="0"/>
      </w:pPr>
      <w:r>
        <w:t>Het gedragstoezicht op de entiteit</w:t>
      </w:r>
      <w:r w:rsidR="004D6E6C">
        <w:t>;</w:t>
      </w:r>
    </w:p>
    <w:p w14:paraId="00B6AD0A" w14:textId="77777777" w:rsidR="009A515C" w:rsidRDefault="009A515C" w:rsidP="00D20012">
      <w:pPr>
        <w:pStyle w:val="Lijstalinea"/>
        <w:numPr>
          <w:ilvl w:val="0"/>
          <w:numId w:val="25"/>
        </w:numPr>
        <w:adjustRightInd w:val="0"/>
        <w:snapToGrid w:val="0"/>
        <w:spacing w:after="0" w:line="280" w:lineRule="atLeast"/>
        <w:contextualSpacing w:val="0"/>
      </w:pPr>
      <w:r>
        <w:t xml:space="preserve">De beoordeling van de processen binnen de </w:t>
      </w:r>
      <w:r w:rsidR="00661A8B">
        <w:t>entiteit</w:t>
      </w:r>
      <w:r>
        <w:t>;</w:t>
      </w:r>
    </w:p>
    <w:p w14:paraId="7B190D61" w14:textId="77777777" w:rsidR="009A515C" w:rsidRDefault="009A515C" w:rsidP="00D20012">
      <w:pPr>
        <w:pStyle w:val="Lijstalinea"/>
        <w:numPr>
          <w:ilvl w:val="0"/>
          <w:numId w:val="25"/>
        </w:numPr>
        <w:adjustRightInd w:val="0"/>
        <w:snapToGrid w:val="0"/>
        <w:spacing w:after="0" w:line="280" w:lineRule="atLeast"/>
        <w:contextualSpacing w:val="0"/>
      </w:pPr>
      <w:r>
        <w:t xml:space="preserve">De verslaggeving door de </w:t>
      </w:r>
      <w:r w:rsidR="00661A8B">
        <w:t>entiteit</w:t>
      </w:r>
      <w:r>
        <w:t>;</w:t>
      </w:r>
    </w:p>
    <w:p w14:paraId="0B233DA6" w14:textId="77777777" w:rsidR="009A515C" w:rsidRPr="00D71473" w:rsidRDefault="009A515C" w:rsidP="00D20012">
      <w:pPr>
        <w:pStyle w:val="Lijstalinea"/>
        <w:numPr>
          <w:ilvl w:val="0"/>
          <w:numId w:val="25"/>
        </w:numPr>
        <w:adjustRightInd w:val="0"/>
        <w:snapToGrid w:val="0"/>
        <w:spacing w:after="0" w:line="280" w:lineRule="atLeast"/>
        <w:contextualSpacing w:val="0"/>
      </w:pPr>
      <w:r>
        <w:t xml:space="preserve">De controle van de jaarrekening en andere verantwoordingen </w:t>
      </w:r>
      <w:r w:rsidR="007000A0">
        <w:t xml:space="preserve">van de </w:t>
      </w:r>
      <w:r w:rsidR="00661A8B">
        <w:t>entiteit</w:t>
      </w:r>
      <w:r w:rsidR="007000A0">
        <w:t>.</w:t>
      </w:r>
    </w:p>
    <w:p w14:paraId="6200CE9D" w14:textId="77777777" w:rsidR="009A515C" w:rsidRDefault="009A515C" w:rsidP="00D20012">
      <w:pPr>
        <w:adjustRightInd w:val="0"/>
        <w:snapToGrid w:val="0"/>
        <w:spacing w:after="0" w:line="280" w:lineRule="atLeast"/>
      </w:pPr>
    </w:p>
    <w:p w14:paraId="5403378C" w14:textId="77777777" w:rsidR="0075236B" w:rsidRDefault="00C77039" w:rsidP="00D20012">
      <w:pPr>
        <w:adjustRightInd w:val="0"/>
        <w:snapToGrid w:val="0"/>
        <w:spacing w:after="0" w:line="280" w:lineRule="atLeast"/>
      </w:pPr>
      <w:r>
        <w:lastRenderedPageBreak/>
        <w:t>De samenhang tussen de achterban</w:t>
      </w:r>
      <w:r w:rsidR="005D5296">
        <w:t xml:space="preserve"> van de S</w:t>
      </w:r>
      <w:r w:rsidR="00604539">
        <w:t>CB</w:t>
      </w:r>
      <w:r>
        <w:t>, de S</w:t>
      </w:r>
      <w:r w:rsidR="00604539">
        <w:t>CB</w:t>
      </w:r>
      <w:r>
        <w:t xml:space="preserve">, de thema’s, de producten en de communicatie is in het </w:t>
      </w:r>
      <w:r w:rsidR="005D5296">
        <w:t xml:space="preserve">volgende </w:t>
      </w:r>
      <w:r>
        <w:t>schema gevisualiseerd. De onderwerpen in grijze letters worden slechts passief gevolgd.</w:t>
      </w:r>
      <w:r w:rsidR="00BA652B">
        <w:t xml:space="preserve"> Bij verdere ontwikkeling in de tijd kunnen ze een meer actieve status krijgen, mogelijk een projectstatus.   </w:t>
      </w:r>
    </w:p>
    <w:p w14:paraId="1A76DFE3" w14:textId="77777777" w:rsidR="00C77039" w:rsidRDefault="008C5D50" w:rsidP="00D20012">
      <w:pPr>
        <w:adjustRightInd w:val="0"/>
        <w:snapToGrid w:val="0"/>
        <w:spacing w:after="0" w:line="280" w:lineRule="atLeast"/>
        <w:rPr>
          <w:noProof/>
          <w:lang w:eastAsia="nl-NL"/>
        </w:rPr>
      </w:pPr>
      <w:r w:rsidRPr="00ED71C3">
        <w:rPr>
          <w:noProof/>
          <w:lang w:eastAsia="nl-NL"/>
        </w:rPr>
        <w:drawing>
          <wp:inline distT="0" distB="0" distL="0" distR="0" wp14:anchorId="4EB6F2AA" wp14:editId="5B8853D9">
            <wp:extent cx="5940425" cy="370073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700736"/>
                    </a:xfrm>
                    <a:prstGeom prst="rect">
                      <a:avLst/>
                    </a:prstGeom>
                  </pic:spPr>
                </pic:pic>
              </a:graphicData>
            </a:graphic>
          </wp:inline>
        </w:drawing>
      </w:r>
    </w:p>
    <w:p w14:paraId="5D77BBC3" w14:textId="77777777" w:rsidR="00D20012" w:rsidRPr="00751D49" w:rsidRDefault="00751D49" w:rsidP="00D20012">
      <w:pPr>
        <w:adjustRightInd w:val="0"/>
        <w:snapToGrid w:val="0"/>
        <w:spacing w:after="0" w:line="280" w:lineRule="atLeast"/>
        <w:rPr>
          <w:bCs/>
        </w:rPr>
      </w:pPr>
      <w:r>
        <w:rPr>
          <w:bCs/>
        </w:rPr>
        <w:t>S</w:t>
      </w:r>
      <w:r w:rsidRPr="00751D49">
        <w:rPr>
          <w:bCs/>
        </w:rPr>
        <w:t>chema samenhang</w:t>
      </w:r>
      <w:r w:rsidR="003C5C30">
        <w:rPr>
          <w:bCs/>
        </w:rPr>
        <w:t xml:space="preserve"> achterban, thema’s, producten en communicatie</w:t>
      </w:r>
    </w:p>
    <w:p w14:paraId="556B1FCD" w14:textId="77777777" w:rsidR="00D20012" w:rsidRDefault="00D20012" w:rsidP="00D20012">
      <w:pPr>
        <w:adjustRightInd w:val="0"/>
        <w:snapToGrid w:val="0"/>
        <w:spacing w:after="0" w:line="280" w:lineRule="atLeast"/>
        <w:rPr>
          <w:b/>
          <w:bCs/>
        </w:rPr>
      </w:pPr>
    </w:p>
    <w:p w14:paraId="09AFCDE6" w14:textId="77777777" w:rsidR="00C77039" w:rsidRPr="00D20012" w:rsidRDefault="00C77039" w:rsidP="00D20012">
      <w:pPr>
        <w:pStyle w:val="Lijstalinea"/>
        <w:numPr>
          <w:ilvl w:val="0"/>
          <w:numId w:val="22"/>
        </w:numPr>
        <w:adjustRightInd w:val="0"/>
        <w:snapToGrid w:val="0"/>
        <w:spacing w:after="0" w:line="280" w:lineRule="atLeast"/>
        <w:rPr>
          <w:b/>
          <w:bCs/>
        </w:rPr>
      </w:pPr>
      <w:r w:rsidRPr="00D20012">
        <w:rPr>
          <w:b/>
          <w:bCs/>
        </w:rPr>
        <w:t>Overzicht thema’s en producten</w:t>
      </w:r>
    </w:p>
    <w:p w14:paraId="387A9C8A" w14:textId="77777777" w:rsidR="000D1776" w:rsidRDefault="000D1776" w:rsidP="00D20012">
      <w:pPr>
        <w:adjustRightInd w:val="0"/>
        <w:snapToGrid w:val="0"/>
        <w:spacing w:after="0" w:line="280" w:lineRule="atLeast"/>
      </w:pPr>
      <w:r>
        <w:t>De SCB volgt de volgende thema’s en onderwerpen die mogelijk kunnen leiden tot een product of dienst:</w:t>
      </w:r>
    </w:p>
    <w:p w14:paraId="52D42583" w14:textId="29F19509" w:rsidR="000D1776" w:rsidRDefault="000D1776" w:rsidP="000D1776">
      <w:pPr>
        <w:pStyle w:val="Lijstalinea"/>
        <w:numPr>
          <w:ilvl w:val="0"/>
          <w:numId w:val="27"/>
        </w:numPr>
        <w:adjustRightInd w:val="0"/>
        <w:snapToGrid w:val="0"/>
        <w:spacing w:after="0" w:line="280" w:lineRule="atLeast"/>
      </w:pPr>
      <w:r>
        <w:t>Naleving Wet ter voorkoming van witwassen en terrorismefinanciering (Wwft</w:t>
      </w:r>
      <w:r w:rsidR="00D52091">
        <w:t>; wat betekent de functie van poortwachter voor de accountant?</w:t>
      </w:r>
      <w:r w:rsidR="003B568D">
        <w:t xml:space="preserve"> Welke rol heeft de accountant in de beoordeling/toezicht op toepassing van best </w:t>
      </w:r>
      <w:proofErr w:type="spellStart"/>
      <w:r w:rsidR="003B568D">
        <w:t>practices</w:t>
      </w:r>
      <w:proofErr w:type="spellEnd"/>
      <w:r w:rsidR="003B568D">
        <w:t>)</w:t>
      </w:r>
      <w:r w:rsidR="00D52091">
        <w:t>)</w:t>
      </w:r>
      <w:r>
        <w:t xml:space="preserve"> </w:t>
      </w:r>
    </w:p>
    <w:p w14:paraId="2FAFE217" w14:textId="77777777" w:rsidR="000D1776" w:rsidRDefault="000D1776" w:rsidP="000D1776">
      <w:pPr>
        <w:pStyle w:val="Lijstalinea"/>
        <w:numPr>
          <w:ilvl w:val="0"/>
          <w:numId w:val="27"/>
        </w:numPr>
        <w:adjustRightInd w:val="0"/>
        <w:snapToGrid w:val="0"/>
        <w:spacing w:after="0" w:line="280" w:lineRule="atLeast"/>
      </w:pPr>
      <w:r>
        <w:t xml:space="preserve">Duurzaamheid </w:t>
      </w:r>
      <w:r w:rsidR="002254E2">
        <w:t>(</w:t>
      </w:r>
      <w:r w:rsidR="008C5D50">
        <w:t>implementeren</w:t>
      </w:r>
      <w:r w:rsidR="00273171">
        <w:t xml:space="preserve"> </w:t>
      </w:r>
      <w:r w:rsidR="002254E2">
        <w:t>plannen</w:t>
      </w:r>
      <w:r w:rsidR="008A177C">
        <w:t>,</w:t>
      </w:r>
      <w:r w:rsidR="00D72755">
        <w:t xml:space="preserve"> </w:t>
      </w:r>
      <w:r w:rsidR="00273171">
        <w:t xml:space="preserve">afleggen </w:t>
      </w:r>
      <w:r w:rsidR="00D72755">
        <w:t xml:space="preserve">verantwoording </w:t>
      </w:r>
      <w:r w:rsidR="008A177C">
        <w:t xml:space="preserve">en afgeven van </w:t>
      </w:r>
      <w:proofErr w:type="spellStart"/>
      <w:r w:rsidR="008A177C">
        <w:t>assurance</w:t>
      </w:r>
      <w:proofErr w:type="spellEnd"/>
      <w:r w:rsidR="00D72755">
        <w:t>)</w:t>
      </w:r>
    </w:p>
    <w:p w14:paraId="09815B7C" w14:textId="77777777" w:rsidR="00273171" w:rsidRPr="000D1776" w:rsidRDefault="00273171" w:rsidP="00273171">
      <w:pPr>
        <w:pStyle w:val="Lijstalinea"/>
        <w:numPr>
          <w:ilvl w:val="0"/>
          <w:numId w:val="27"/>
        </w:numPr>
        <w:adjustRightInd w:val="0"/>
        <w:snapToGrid w:val="0"/>
        <w:spacing w:after="0" w:line="280" w:lineRule="atLeast"/>
      </w:pPr>
      <w:r w:rsidRPr="000D1776">
        <w:t>Toekomstbestendigheid</w:t>
      </w:r>
      <w:r>
        <w:t>,</w:t>
      </w:r>
      <w:r w:rsidRPr="000D1776">
        <w:t xml:space="preserve">  </w:t>
      </w:r>
      <w:proofErr w:type="spellStart"/>
      <w:r w:rsidRPr="000D1776">
        <w:t>Fintech</w:t>
      </w:r>
      <w:proofErr w:type="spellEnd"/>
      <w:r w:rsidRPr="000D1776">
        <w:t xml:space="preserve"> ontwikkelingen en beveiliging</w:t>
      </w:r>
      <w:r>
        <w:t>/cybersecurity (verdienmodellen staan onder druk en nieuwe partijen dienen zich aan voor gespecialiseerde dienstverlening)</w:t>
      </w:r>
    </w:p>
    <w:p w14:paraId="429F5054" w14:textId="77777777" w:rsidR="000D1776" w:rsidRDefault="000D1776" w:rsidP="000D1776">
      <w:pPr>
        <w:pStyle w:val="Lijstalinea"/>
        <w:numPr>
          <w:ilvl w:val="0"/>
          <w:numId w:val="27"/>
        </w:numPr>
        <w:adjustRightInd w:val="0"/>
        <w:snapToGrid w:val="0"/>
        <w:spacing w:after="0" w:line="280" w:lineRule="atLeast"/>
      </w:pPr>
      <w:r>
        <w:t xml:space="preserve">Big data en data </w:t>
      </w:r>
      <w:proofErr w:type="spellStart"/>
      <w:r>
        <w:t>analytics</w:t>
      </w:r>
      <w:proofErr w:type="spellEnd"/>
      <w:r w:rsidR="002254E2">
        <w:t xml:space="preserve"> </w:t>
      </w:r>
      <w:r w:rsidR="008C5D50">
        <w:t xml:space="preserve">vereisen een deugdelijke </w:t>
      </w:r>
      <w:r w:rsidR="002254E2">
        <w:t xml:space="preserve">kwaliteit </w:t>
      </w:r>
      <w:r w:rsidR="008C5D50">
        <w:t xml:space="preserve">van </w:t>
      </w:r>
      <w:r w:rsidR="002254E2">
        <w:t>data</w:t>
      </w:r>
      <w:r w:rsidR="008C5D50">
        <w:t xml:space="preserve"> en</w:t>
      </w:r>
      <w:r w:rsidR="002254E2">
        <w:t xml:space="preserve"> IT Infrastructuur</w:t>
      </w:r>
    </w:p>
    <w:p w14:paraId="74D98DC4" w14:textId="77777777" w:rsidR="000D1776" w:rsidRDefault="008C5D50" w:rsidP="000D1776">
      <w:pPr>
        <w:pStyle w:val="Lijstalinea"/>
        <w:numPr>
          <w:ilvl w:val="0"/>
          <w:numId w:val="27"/>
        </w:numPr>
        <w:adjustRightInd w:val="0"/>
        <w:snapToGrid w:val="0"/>
        <w:spacing w:after="0" w:line="280" w:lineRule="atLeast"/>
      </w:pPr>
      <w:r>
        <w:t>herziene</w:t>
      </w:r>
      <w:r>
        <w:rPr>
          <w:rStyle w:val="Voetnootmarkering"/>
        </w:rPr>
        <w:footnoteReference w:id="15"/>
      </w:r>
      <w:r>
        <w:t xml:space="preserve"> </w:t>
      </w:r>
      <w:r w:rsidR="000D1776">
        <w:t xml:space="preserve">corporate </w:t>
      </w:r>
      <w:proofErr w:type="spellStart"/>
      <w:r w:rsidR="000D1776">
        <w:t>governance</w:t>
      </w:r>
      <w:proofErr w:type="spellEnd"/>
      <w:r w:rsidR="000D1776">
        <w:t xml:space="preserve"> code</w:t>
      </w:r>
      <w:r w:rsidR="002254E2">
        <w:t xml:space="preserve"> (duurzame groei op lange termijn)</w:t>
      </w:r>
    </w:p>
    <w:p w14:paraId="59207D94" w14:textId="77777777" w:rsidR="000D1776" w:rsidRDefault="000D1776" w:rsidP="000D1776">
      <w:pPr>
        <w:pStyle w:val="Lijstalinea"/>
        <w:numPr>
          <w:ilvl w:val="0"/>
          <w:numId w:val="27"/>
        </w:numPr>
        <w:adjustRightInd w:val="0"/>
        <w:snapToGrid w:val="0"/>
        <w:spacing w:after="0" w:line="280" w:lineRule="atLeast"/>
      </w:pPr>
      <w:r>
        <w:t>Digitalisering</w:t>
      </w:r>
      <w:r w:rsidR="00D52091">
        <w:t xml:space="preserve"> (gericht op betere en snellere service en klantbediening)</w:t>
      </w:r>
    </w:p>
    <w:p w14:paraId="72925ED2" w14:textId="28BB3781" w:rsidR="000F711C" w:rsidRDefault="000D1776" w:rsidP="00D908EA">
      <w:pPr>
        <w:pStyle w:val="Lijstalinea"/>
        <w:numPr>
          <w:ilvl w:val="0"/>
          <w:numId w:val="27"/>
        </w:numPr>
        <w:adjustRightInd w:val="0"/>
        <w:snapToGrid w:val="0"/>
        <w:spacing w:after="0" w:line="280" w:lineRule="atLeast"/>
      </w:pPr>
      <w:r>
        <w:t xml:space="preserve">Betalingsverkeer </w:t>
      </w:r>
      <w:r w:rsidR="00D72755">
        <w:t>(gespecialiseerde partijen</w:t>
      </w:r>
      <w:r w:rsidR="00591C8B">
        <w:t xml:space="preserve"> ontstaan</w:t>
      </w:r>
      <w:r w:rsidR="00D72755">
        <w:t>)</w:t>
      </w:r>
    </w:p>
    <w:p w14:paraId="6813C98B" w14:textId="77777777" w:rsidR="000D1776" w:rsidRDefault="000D1776" w:rsidP="000D1776">
      <w:pPr>
        <w:pStyle w:val="Lijstalinea"/>
        <w:numPr>
          <w:ilvl w:val="0"/>
          <w:numId w:val="27"/>
        </w:numPr>
        <w:adjustRightInd w:val="0"/>
        <w:snapToGrid w:val="0"/>
        <w:spacing w:after="0" w:line="280" w:lineRule="atLeast"/>
      </w:pPr>
      <w:r>
        <w:t xml:space="preserve">IFRS 9 </w:t>
      </w:r>
      <w:r w:rsidR="002254E2">
        <w:t xml:space="preserve">(evaluatie werking IFRS 9 t.o.v. </w:t>
      </w:r>
      <w:r w:rsidR="00D52091">
        <w:t xml:space="preserve">het </w:t>
      </w:r>
      <w:r w:rsidR="002254E2">
        <w:t>beoogd</w:t>
      </w:r>
      <w:r w:rsidR="00D52091">
        <w:t>e</w:t>
      </w:r>
      <w:r w:rsidR="002254E2">
        <w:t xml:space="preserve"> doel)</w:t>
      </w:r>
    </w:p>
    <w:p w14:paraId="5A27B6EE" w14:textId="77777777" w:rsidR="000D1776" w:rsidRDefault="000D1776" w:rsidP="000D1776">
      <w:pPr>
        <w:pStyle w:val="Lijstalinea"/>
        <w:numPr>
          <w:ilvl w:val="0"/>
          <w:numId w:val="27"/>
        </w:numPr>
        <w:adjustRightInd w:val="0"/>
        <w:snapToGrid w:val="0"/>
        <w:spacing w:after="0" w:line="280" w:lineRule="atLeast"/>
      </w:pPr>
      <w:proofErr w:type="spellStart"/>
      <w:r>
        <w:t>Basel</w:t>
      </w:r>
      <w:proofErr w:type="spellEnd"/>
      <w:r>
        <w:t xml:space="preserve"> III/IV </w:t>
      </w:r>
      <w:r w:rsidR="002254E2">
        <w:t>(geleidelijke invoering</w:t>
      </w:r>
      <w:r w:rsidR="00D52091">
        <w:t xml:space="preserve"> van hierop betrekking hebbende wet- en regelgeving</w:t>
      </w:r>
      <w:r w:rsidR="002254E2">
        <w:t>)</w:t>
      </w:r>
    </w:p>
    <w:p w14:paraId="40A1B5B5" w14:textId="668CF47C" w:rsidR="000D1776" w:rsidRDefault="000D1776" w:rsidP="000D1776">
      <w:pPr>
        <w:pStyle w:val="Lijstalinea"/>
        <w:numPr>
          <w:ilvl w:val="0"/>
          <w:numId w:val="27"/>
        </w:numPr>
        <w:adjustRightInd w:val="0"/>
        <w:snapToGrid w:val="0"/>
        <w:spacing w:after="0" w:line="280" w:lineRule="atLeast"/>
      </w:pPr>
      <w:r>
        <w:t xml:space="preserve">Controleverklaringen </w:t>
      </w:r>
      <w:r w:rsidR="00273171">
        <w:t>(in verband met ontwikkelingen in duurzaamheid, continu</w:t>
      </w:r>
      <w:r w:rsidR="00591C8B">
        <w:rPr>
          <w:rFonts w:cstheme="minorHAnsi"/>
        </w:rPr>
        <w:t>ï</w:t>
      </w:r>
      <w:r w:rsidR="00273171">
        <w:t>teit en fraude en de gevolgen die dat heeft voor de controleverklaring</w:t>
      </w:r>
      <w:r w:rsidR="000F711C">
        <w:t>, IKB/DGS?</w:t>
      </w:r>
      <w:r w:rsidR="00591C8B">
        <w:t>)</w:t>
      </w:r>
    </w:p>
    <w:p w14:paraId="16C4B427" w14:textId="59287150" w:rsidR="000D1776" w:rsidRDefault="000D1776" w:rsidP="000D1776">
      <w:pPr>
        <w:pStyle w:val="Lijstalinea"/>
        <w:numPr>
          <w:ilvl w:val="0"/>
          <w:numId w:val="27"/>
        </w:numPr>
        <w:adjustRightInd w:val="0"/>
        <w:snapToGrid w:val="0"/>
        <w:spacing w:after="0" w:line="280" w:lineRule="atLeast"/>
      </w:pPr>
      <w:r>
        <w:t xml:space="preserve">DNB / ECB thema’s </w:t>
      </w:r>
      <w:r w:rsidR="00D72755">
        <w:t>(welke zijn van belang voor de accountant</w:t>
      </w:r>
      <w:r w:rsidR="00273171">
        <w:t>, o.a. naleving Wwft</w:t>
      </w:r>
      <w:r w:rsidR="000F711C">
        <w:t>, interne modellen</w:t>
      </w:r>
      <w:r w:rsidR="00D908EA">
        <w:t xml:space="preserve"> kredietrisico</w:t>
      </w:r>
      <w:r w:rsidR="000F711C">
        <w:t>,</w:t>
      </w:r>
      <w:r w:rsidR="00D908EA">
        <w:t xml:space="preserve"> counterparty credit risk, ESG, DORA, MICAR, AI)</w:t>
      </w:r>
      <w:r w:rsidR="000F711C">
        <w:t xml:space="preserve"> </w:t>
      </w:r>
    </w:p>
    <w:p w14:paraId="133FF604" w14:textId="4947D2B0" w:rsidR="000D1776" w:rsidRDefault="000D1776" w:rsidP="00E00847">
      <w:pPr>
        <w:pStyle w:val="Lijstalinea"/>
        <w:adjustRightInd w:val="0"/>
        <w:snapToGrid w:val="0"/>
        <w:spacing w:after="0" w:line="280" w:lineRule="atLeast"/>
      </w:pPr>
    </w:p>
    <w:p w14:paraId="17CDB3A0" w14:textId="025DC65C" w:rsidR="00604539" w:rsidRDefault="00604539" w:rsidP="00E00847">
      <w:pPr>
        <w:adjustRightInd w:val="0"/>
        <w:snapToGrid w:val="0"/>
        <w:spacing w:after="0" w:line="280" w:lineRule="atLeast"/>
      </w:pPr>
    </w:p>
    <w:p w14:paraId="4970AF21" w14:textId="77777777" w:rsidR="00FB04BE" w:rsidRDefault="00FB04BE" w:rsidP="00D20012">
      <w:pPr>
        <w:adjustRightInd w:val="0"/>
        <w:snapToGrid w:val="0"/>
        <w:spacing w:after="0" w:line="280" w:lineRule="atLeast"/>
      </w:pPr>
      <w:r>
        <w:t xml:space="preserve">De </w:t>
      </w:r>
      <w:r w:rsidR="00D35CB4">
        <w:t xml:space="preserve">onderkende </w:t>
      </w:r>
      <w:r>
        <w:t>thema’s zijn belangrijk in de sector en worden jaarlijks op actualiteit beoordeeld. Ze worden opgenomen en uitgewerkt in een separaat jaarplan</w:t>
      </w:r>
      <w:r w:rsidR="00D35CB4">
        <w:t xml:space="preserve"> (bijgevoegd)</w:t>
      </w:r>
      <w:r>
        <w:t xml:space="preserve">. De rol van de accountant </w:t>
      </w:r>
      <w:r w:rsidR="00D35CB4">
        <w:t>bij die thema’s</w:t>
      </w:r>
      <w:r>
        <w:t xml:space="preserve"> kan kwalitatief/vaktechnisch van aard zijn en daarmee de kwaliteit van de controle</w:t>
      </w:r>
      <w:r w:rsidR="00D52091">
        <w:t>werkzaamheden bevorderen</w:t>
      </w:r>
      <w:r>
        <w:t xml:space="preserve">, maar kunnen ook een rol hebben van dienstig zijn aan het publiek belang. </w:t>
      </w:r>
      <w:r w:rsidR="00273171">
        <w:t>Duurzaamheid, c</w:t>
      </w:r>
      <w:r>
        <w:t>ontinu</w:t>
      </w:r>
      <w:r w:rsidR="00591C8B">
        <w:rPr>
          <w:rFonts w:cstheme="minorHAnsi"/>
        </w:rPr>
        <w:t>ï</w:t>
      </w:r>
      <w:r>
        <w:t xml:space="preserve">teit, fraude en </w:t>
      </w:r>
      <w:r w:rsidR="007212A0">
        <w:t>ketenkracht (</w:t>
      </w:r>
      <w:r>
        <w:t xml:space="preserve">betere beheersing van </w:t>
      </w:r>
      <w:r w:rsidR="007212A0">
        <w:t>(rapportage)</w:t>
      </w:r>
      <w:r>
        <w:t>processen</w:t>
      </w:r>
      <w:r w:rsidR="007212A0">
        <w:t>)</w:t>
      </w:r>
      <w:r>
        <w:t xml:space="preserve"> </w:t>
      </w:r>
      <w:r w:rsidR="002254E2">
        <w:t xml:space="preserve">zijn </w:t>
      </w:r>
      <w:r w:rsidR="00273171">
        <w:t>belangrijke aandachtsgebieden in het</w:t>
      </w:r>
      <w:r w:rsidR="002254E2">
        <w:t xml:space="preserve"> beleid van de NBA om de zichtbaarheid van werkzaamheden en verantwoordelijkheden </w:t>
      </w:r>
      <w:r w:rsidR="007212A0">
        <w:t xml:space="preserve">van betrokken partijen </w:t>
      </w:r>
      <w:r w:rsidR="002254E2">
        <w:t xml:space="preserve">op onderkende gebieden beter tot zijn recht te laten komen. </w:t>
      </w:r>
      <w:r>
        <w:t xml:space="preserve"> </w:t>
      </w:r>
    </w:p>
    <w:p w14:paraId="02FB7310" w14:textId="77777777" w:rsidR="000D1776" w:rsidRDefault="00332BEF" w:rsidP="00D20012">
      <w:pPr>
        <w:adjustRightInd w:val="0"/>
        <w:snapToGrid w:val="0"/>
        <w:spacing w:after="0" w:line="280" w:lineRule="atLeast"/>
      </w:pPr>
      <w:r>
        <w:t>In</w:t>
      </w:r>
      <w:r w:rsidR="00604539">
        <w:t xml:space="preserve"> </w:t>
      </w:r>
      <w:r w:rsidR="00D35CB4">
        <w:t>het bijgevoegd jaarplan</w:t>
      </w:r>
      <w:r w:rsidR="00604539">
        <w:t xml:space="preserve"> </w:t>
      </w:r>
      <w:r w:rsidR="002A53B5">
        <w:t xml:space="preserve">is </w:t>
      </w:r>
      <w:r w:rsidR="00604539">
        <w:t xml:space="preserve"> een gedetailleerd o</w:t>
      </w:r>
      <w:r w:rsidR="00604539" w:rsidRPr="00604539">
        <w:t xml:space="preserve">verzicht </w:t>
      </w:r>
      <w:r w:rsidR="002A53B5">
        <w:t xml:space="preserve">opgenomen </w:t>
      </w:r>
      <w:r w:rsidR="00604539" w:rsidRPr="00604539">
        <w:t xml:space="preserve">van </w:t>
      </w:r>
      <w:r w:rsidR="000A76A2">
        <w:t xml:space="preserve">(keuzes van) </w:t>
      </w:r>
      <w:r w:rsidR="00604539" w:rsidRPr="00604539">
        <w:t xml:space="preserve">thema’s, </w:t>
      </w:r>
      <w:r w:rsidR="0070639D">
        <w:t xml:space="preserve">relevante </w:t>
      </w:r>
      <w:r w:rsidR="00604539" w:rsidRPr="00604539">
        <w:t xml:space="preserve">aspecten voor </w:t>
      </w:r>
      <w:r w:rsidR="0070639D">
        <w:t xml:space="preserve">de accountant </w:t>
      </w:r>
      <w:r w:rsidR="00604539" w:rsidRPr="00604539">
        <w:t xml:space="preserve">en producten van de accountant in </w:t>
      </w:r>
      <w:r w:rsidR="00CC220C">
        <w:t>de</w:t>
      </w:r>
      <w:r w:rsidR="00604539" w:rsidRPr="00604539">
        <w:t xml:space="preserve"> rol van brede </w:t>
      </w:r>
      <w:proofErr w:type="spellStart"/>
      <w:r w:rsidR="00604539" w:rsidRPr="00604539">
        <w:t>assurance</w:t>
      </w:r>
      <w:proofErr w:type="spellEnd"/>
      <w:r w:rsidR="00604539" w:rsidRPr="00604539">
        <w:t xml:space="preserve"> provider</w:t>
      </w:r>
      <w:r w:rsidR="004B74C7">
        <w:t>.</w:t>
      </w:r>
    </w:p>
    <w:p w14:paraId="0379D9C6" w14:textId="77777777" w:rsidR="00F44E94" w:rsidRDefault="00F44E94" w:rsidP="00D20012">
      <w:pPr>
        <w:adjustRightInd w:val="0"/>
        <w:snapToGrid w:val="0"/>
        <w:spacing w:after="0" w:line="280" w:lineRule="atLeast"/>
      </w:pPr>
    </w:p>
    <w:p w14:paraId="74A433CE" w14:textId="77777777" w:rsidR="009D2B95" w:rsidRPr="00935C29" w:rsidRDefault="009D2B95" w:rsidP="00D20012">
      <w:pPr>
        <w:pStyle w:val="Lijstalinea"/>
        <w:numPr>
          <w:ilvl w:val="0"/>
          <w:numId w:val="22"/>
        </w:numPr>
        <w:adjustRightInd w:val="0"/>
        <w:snapToGrid w:val="0"/>
        <w:spacing w:after="0" w:line="280" w:lineRule="atLeast"/>
        <w:rPr>
          <w:b/>
          <w:bCs/>
        </w:rPr>
      </w:pPr>
      <w:r>
        <w:rPr>
          <w:b/>
          <w:bCs/>
        </w:rPr>
        <w:t>Communicatie</w:t>
      </w:r>
    </w:p>
    <w:p w14:paraId="5A64637B" w14:textId="77777777" w:rsidR="009D2B95" w:rsidRPr="009D2B95" w:rsidRDefault="009D2B95" w:rsidP="00D20012">
      <w:pPr>
        <w:adjustRightInd w:val="0"/>
        <w:snapToGrid w:val="0"/>
        <w:spacing w:after="0" w:line="280" w:lineRule="atLeast"/>
      </w:pPr>
      <w:r>
        <w:t>De S</w:t>
      </w:r>
      <w:r w:rsidR="00604539">
        <w:t>CB</w:t>
      </w:r>
      <w:r>
        <w:t xml:space="preserve"> heeft met enige regelmaat overleg met toezichthouders, brancheorganisatie en het ministerie van Financiën. Daarnaast communiceert de S</w:t>
      </w:r>
      <w:r w:rsidR="00604539">
        <w:t>CB</w:t>
      </w:r>
      <w:r>
        <w:t xml:space="preserve"> met belanghebbenden via de website, de NBA-helpdesk, nieuwsbrieven en </w:t>
      </w:r>
      <w:proofErr w:type="spellStart"/>
      <w:r w:rsidRPr="009D2B95">
        <w:rPr>
          <w:i/>
          <w:iCs/>
        </w:rPr>
        <w:t>social</w:t>
      </w:r>
      <w:proofErr w:type="spellEnd"/>
      <w:r w:rsidRPr="009D2B95">
        <w:rPr>
          <w:i/>
          <w:iCs/>
        </w:rPr>
        <w:t xml:space="preserve"> media</w:t>
      </w:r>
      <w:r>
        <w:t>. De S</w:t>
      </w:r>
      <w:r w:rsidR="00604539">
        <w:t>CB</w:t>
      </w:r>
      <w:r>
        <w:t xml:space="preserve"> organiseert bijeenkomsten en kan artikelen schrijven om onderwerpen onder de aandacht te brengen. </w:t>
      </w:r>
      <w:r w:rsidR="0043168F">
        <w:t>Jaarlijks wil de S</w:t>
      </w:r>
      <w:r w:rsidR="00604539">
        <w:t>CB</w:t>
      </w:r>
      <w:r w:rsidR="0043168F">
        <w:t xml:space="preserve"> een seminar en</w:t>
      </w:r>
      <w:r w:rsidR="007212A0">
        <w:t xml:space="preserve">/of </w:t>
      </w:r>
      <w:r w:rsidR="0043168F">
        <w:t>kennissessie</w:t>
      </w:r>
      <w:r w:rsidR="007212A0">
        <w:t>s</w:t>
      </w:r>
      <w:r w:rsidR="0043168F">
        <w:t xml:space="preserve"> organiseren. </w:t>
      </w:r>
      <w:r w:rsidR="00751D49">
        <w:t>Voor de communicatie van producten k</w:t>
      </w:r>
      <w:r w:rsidR="00BA652B">
        <w:t xml:space="preserve">an gebruik gemaakt worden van het </w:t>
      </w:r>
      <w:r w:rsidR="007212A0">
        <w:t>NBA communicatieplatform</w:t>
      </w:r>
      <w:r w:rsidR="00661A8B">
        <w:t>.</w:t>
      </w:r>
    </w:p>
    <w:p w14:paraId="584947C3" w14:textId="77777777" w:rsidR="00F44E94" w:rsidRPr="00661A8B" w:rsidRDefault="00F44E94" w:rsidP="00D20012">
      <w:pPr>
        <w:adjustRightInd w:val="0"/>
        <w:snapToGrid w:val="0"/>
        <w:spacing w:after="0" w:line="280" w:lineRule="atLeast"/>
        <w:rPr>
          <w:b/>
          <w:bCs/>
        </w:rPr>
      </w:pPr>
    </w:p>
    <w:p w14:paraId="0E52FB21" w14:textId="642755F8" w:rsidR="00D71473" w:rsidRDefault="00D71473" w:rsidP="00D20012">
      <w:pPr>
        <w:pStyle w:val="Lijstalinea"/>
        <w:numPr>
          <w:ilvl w:val="0"/>
          <w:numId w:val="22"/>
        </w:numPr>
        <w:adjustRightInd w:val="0"/>
        <w:snapToGrid w:val="0"/>
        <w:spacing w:after="0" w:line="280" w:lineRule="atLeast"/>
        <w:rPr>
          <w:b/>
          <w:bCs/>
        </w:rPr>
      </w:pPr>
      <w:r w:rsidRPr="008A423A">
        <w:rPr>
          <w:b/>
          <w:bCs/>
        </w:rPr>
        <w:t xml:space="preserve">Leden van de </w:t>
      </w:r>
      <w:r w:rsidR="00DB635A">
        <w:rPr>
          <w:b/>
          <w:bCs/>
        </w:rPr>
        <w:t>SCB</w:t>
      </w:r>
    </w:p>
    <w:p w14:paraId="2078DB0F" w14:textId="77777777" w:rsidR="002D648B" w:rsidRPr="002D648B" w:rsidRDefault="002D648B" w:rsidP="002D648B">
      <w:pPr>
        <w:adjustRightInd w:val="0"/>
        <w:snapToGrid w:val="0"/>
        <w:spacing w:after="0" w:line="280" w:lineRule="atLeast"/>
        <w:rPr>
          <w:bCs/>
        </w:rPr>
      </w:pPr>
      <w:r w:rsidRPr="002D648B">
        <w:rPr>
          <w:bCs/>
        </w:rPr>
        <w:t>De SCB bestaat uit:</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1055"/>
        <w:gridCol w:w="4779"/>
      </w:tblGrid>
      <w:tr w:rsidR="00DB635A" w:rsidRPr="007000A0" w14:paraId="7A1FAD52" w14:textId="77777777" w:rsidTr="00C77039">
        <w:tc>
          <w:tcPr>
            <w:tcW w:w="1882" w:type="pct"/>
            <w:tcMar>
              <w:left w:w="0" w:type="dxa"/>
              <w:right w:w="0" w:type="dxa"/>
            </w:tcMar>
            <w:hideMark/>
          </w:tcPr>
          <w:p w14:paraId="57789F85" w14:textId="77777777" w:rsidR="00C77039" w:rsidRPr="007000A0" w:rsidRDefault="00C77039" w:rsidP="00D20012">
            <w:pPr>
              <w:adjustRightInd w:val="0"/>
              <w:snapToGrid w:val="0"/>
              <w:spacing w:line="280" w:lineRule="atLeast"/>
              <w:rPr>
                <w:rFonts w:cs="Times New Roman"/>
                <w:b/>
                <w:bCs/>
              </w:rPr>
            </w:pPr>
            <w:r>
              <w:rPr>
                <w:rFonts w:cs="Times New Roman"/>
                <w:b/>
                <w:bCs/>
              </w:rPr>
              <w:t>N</w:t>
            </w:r>
            <w:r w:rsidRPr="007000A0">
              <w:rPr>
                <w:rFonts w:cs="Times New Roman"/>
                <w:b/>
                <w:bCs/>
              </w:rPr>
              <w:t>aam</w:t>
            </w:r>
          </w:p>
        </w:tc>
        <w:tc>
          <w:tcPr>
            <w:tcW w:w="564" w:type="pct"/>
          </w:tcPr>
          <w:p w14:paraId="498C9FAF" w14:textId="77777777" w:rsidR="00C77039" w:rsidRPr="007000A0" w:rsidRDefault="00C77039" w:rsidP="00D20012">
            <w:pPr>
              <w:adjustRightInd w:val="0"/>
              <w:snapToGrid w:val="0"/>
              <w:spacing w:line="280" w:lineRule="atLeast"/>
              <w:rPr>
                <w:rFonts w:cs="Times New Roman"/>
                <w:b/>
                <w:bCs/>
              </w:rPr>
            </w:pPr>
            <w:r>
              <w:rPr>
                <w:rFonts w:cs="Times New Roman"/>
                <w:b/>
                <w:bCs/>
              </w:rPr>
              <w:t>Afk.</w:t>
            </w:r>
          </w:p>
        </w:tc>
        <w:tc>
          <w:tcPr>
            <w:tcW w:w="2554" w:type="pct"/>
            <w:tcMar>
              <w:left w:w="0" w:type="dxa"/>
              <w:right w:w="0" w:type="dxa"/>
            </w:tcMar>
            <w:hideMark/>
          </w:tcPr>
          <w:p w14:paraId="32D6EBC5" w14:textId="77777777" w:rsidR="00C77039" w:rsidRPr="007000A0" w:rsidRDefault="00C77039" w:rsidP="00D20012">
            <w:pPr>
              <w:adjustRightInd w:val="0"/>
              <w:snapToGrid w:val="0"/>
              <w:spacing w:line="280" w:lineRule="atLeast"/>
              <w:rPr>
                <w:rFonts w:cs="Times New Roman"/>
                <w:b/>
                <w:bCs/>
              </w:rPr>
            </w:pPr>
            <w:r w:rsidRPr="007000A0">
              <w:rPr>
                <w:rFonts w:cs="Times New Roman"/>
                <w:b/>
                <w:bCs/>
              </w:rPr>
              <w:t>Werkzaam bij</w:t>
            </w:r>
          </w:p>
        </w:tc>
      </w:tr>
      <w:tr w:rsidR="00DB635A" w:rsidRPr="00D71473" w14:paraId="50279D41" w14:textId="77777777" w:rsidTr="00C77039">
        <w:tc>
          <w:tcPr>
            <w:tcW w:w="1882" w:type="pct"/>
            <w:tcMar>
              <w:left w:w="0" w:type="dxa"/>
              <w:right w:w="0" w:type="dxa"/>
            </w:tcMar>
          </w:tcPr>
          <w:p w14:paraId="2C490AF1" w14:textId="77777777" w:rsidR="00C77039" w:rsidRPr="00D71473" w:rsidRDefault="003E6E72" w:rsidP="003E6E72">
            <w:pPr>
              <w:adjustRightInd w:val="0"/>
              <w:snapToGrid w:val="0"/>
              <w:spacing w:line="280" w:lineRule="atLeast"/>
              <w:rPr>
                <w:rFonts w:cs="Times New Roman"/>
              </w:rPr>
            </w:pPr>
            <w:r>
              <w:rPr>
                <w:rFonts w:cs="Times New Roman"/>
              </w:rPr>
              <w:t>Birgitta Herngreen</w:t>
            </w:r>
            <w:r w:rsidR="00C77039" w:rsidRPr="00D71473">
              <w:rPr>
                <w:rFonts w:cs="Times New Roman"/>
              </w:rPr>
              <w:t xml:space="preserve"> (v</w:t>
            </w:r>
            <w:r w:rsidR="00C77039">
              <w:rPr>
                <w:rFonts w:cs="Times New Roman"/>
              </w:rPr>
              <w:t>oorzitter</w:t>
            </w:r>
            <w:r w:rsidR="00C77039" w:rsidRPr="00D71473">
              <w:rPr>
                <w:rFonts w:cs="Times New Roman"/>
              </w:rPr>
              <w:t>)</w:t>
            </w:r>
          </w:p>
        </w:tc>
        <w:tc>
          <w:tcPr>
            <w:tcW w:w="564" w:type="pct"/>
          </w:tcPr>
          <w:p w14:paraId="0935859D" w14:textId="77777777" w:rsidR="00C77039" w:rsidRPr="00D71473" w:rsidRDefault="003E6E72" w:rsidP="00D20012">
            <w:pPr>
              <w:adjustRightInd w:val="0"/>
              <w:snapToGrid w:val="0"/>
              <w:spacing w:line="280" w:lineRule="atLeast"/>
              <w:rPr>
                <w:rFonts w:cs="Times New Roman"/>
              </w:rPr>
            </w:pPr>
            <w:r>
              <w:rPr>
                <w:rFonts w:cs="Times New Roman"/>
              </w:rPr>
              <w:t>BH</w:t>
            </w:r>
          </w:p>
        </w:tc>
        <w:tc>
          <w:tcPr>
            <w:tcW w:w="2554" w:type="pct"/>
            <w:tcMar>
              <w:left w:w="0" w:type="dxa"/>
              <w:right w:w="0" w:type="dxa"/>
            </w:tcMar>
          </w:tcPr>
          <w:p w14:paraId="65538524" w14:textId="77777777" w:rsidR="00C77039" w:rsidRPr="00D71473" w:rsidRDefault="00C77039" w:rsidP="00D20012">
            <w:pPr>
              <w:adjustRightInd w:val="0"/>
              <w:snapToGrid w:val="0"/>
              <w:spacing w:line="280" w:lineRule="atLeast"/>
              <w:rPr>
                <w:rFonts w:cs="Times New Roman"/>
              </w:rPr>
            </w:pPr>
            <w:r w:rsidRPr="00D71473">
              <w:rPr>
                <w:rFonts w:cs="Times New Roman"/>
              </w:rPr>
              <w:t>KPMG</w:t>
            </w:r>
            <w:r w:rsidR="006671A7">
              <w:rPr>
                <w:rFonts w:cs="Times New Roman"/>
              </w:rPr>
              <w:t>, partner banking</w:t>
            </w:r>
          </w:p>
        </w:tc>
      </w:tr>
      <w:tr w:rsidR="00DB635A" w:rsidRPr="00D71473" w14:paraId="123E1A3D" w14:textId="77777777" w:rsidTr="00C77039">
        <w:tc>
          <w:tcPr>
            <w:tcW w:w="1882" w:type="pct"/>
            <w:tcMar>
              <w:left w:w="0" w:type="dxa"/>
              <w:right w:w="0" w:type="dxa"/>
            </w:tcMar>
          </w:tcPr>
          <w:p w14:paraId="1AC8A507" w14:textId="77777777" w:rsidR="00C77039" w:rsidRPr="00D71473" w:rsidRDefault="003E6E72" w:rsidP="00D20012">
            <w:pPr>
              <w:adjustRightInd w:val="0"/>
              <w:snapToGrid w:val="0"/>
              <w:spacing w:line="280" w:lineRule="atLeast"/>
              <w:rPr>
                <w:rFonts w:cs="Times New Roman"/>
              </w:rPr>
            </w:pPr>
            <w:r>
              <w:rPr>
                <w:rFonts w:cs="Times New Roman"/>
              </w:rPr>
              <w:t>Paul Nijssen (</w:t>
            </w:r>
            <w:proofErr w:type="spellStart"/>
            <w:r>
              <w:rPr>
                <w:rFonts w:cs="Times New Roman"/>
              </w:rPr>
              <w:t>vice</w:t>
            </w:r>
            <w:proofErr w:type="spellEnd"/>
            <w:r>
              <w:rPr>
                <w:rFonts w:cs="Times New Roman"/>
              </w:rPr>
              <w:t xml:space="preserve"> voorzitter)</w:t>
            </w:r>
          </w:p>
        </w:tc>
        <w:tc>
          <w:tcPr>
            <w:tcW w:w="564" w:type="pct"/>
          </w:tcPr>
          <w:p w14:paraId="1E6FABED" w14:textId="77777777" w:rsidR="00C77039" w:rsidRPr="00D71473" w:rsidRDefault="003E6E72" w:rsidP="00D20012">
            <w:pPr>
              <w:adjustRightInd w:val="0"/>
              <w:snapToGrid w:val="0"/>
              <w:spacing w:line="280" w:lineRule="atLeast"/>
              <w:rPr>
                <w:rFonts w:cs="Times New Roman"/>
              </w:rPr>
            </w:pPr>
            <w:r>
              <w:rPr>
                <w:rFonts w:cs="Times New Roman"/>
              </w:rPr>
              <w:t>PN</w:t>
            </w:r>
          </w:p>
        </w:tc>
        <w:tc>
          <w:tcPr>
            <w:tcW w:w="2554" w:type="pct"/>
            <w:tcMar>
              <w:left w:w="0" w:type="dxa"/>
              <w:right w:w="0" w:type="dxa"/>
            </w:tcMar>
          </w:tcPr>
          <w:p w14:paraId="3D236748" w14:textId="77777777" w:rsidR="00C77039" w:rsidRPr="00D71473" w:rsidRDefault="003E6E72" w:rsidP="00D20012">
            <w:pPr>
              <w:adjustRightInd w:val="0"/>
              <w:snapToGrid w:val="0"/>
              <w:spacing w:line="280" w:lineRule="atLeast"/>
              <w:rPr>
                <w:rFonts w:cs="Times New Roman"/>
              </w:rPr>
            </w:pPr>
            <w:r>
              <w:rPr>
                <w:rFonts w:cs="Times New Roman"/>
              </w:rPr>
              <w:t>EY</w:t>
            </w:r>
            <w:r w:rsidR="006671A7">
              <w:rPr>
                <w:rFonts w:cs="Times New Roman"/>
              </w:rPr>
              <w:t>, partner banking</w:t>
            </w:r>
          </w:p>
        </w:tc>
      </w:tr>
      <w:tr w:rsidR="00DB635A" w:rsidRPr="00D71473" w14:paraId="26A8371A" w14:textId="77777777" w:rsidTr="00C77039">
        <w:tc>
          <w:tcPr>
            <w:tcW w:w="1882" w:type="pct"/>
            <w:tcMar>
              <w:left w:w="0" w:type="dxa"/>
              <w:right w:w="0" w:type="dxa"/>
            </w:tcMar>
          </w:tcPr>
          <w:p w14:paraId="73814AE8" w14:textId="53E839D0" w:rsidR="00C77039" w:rsidRPr="00D71473" w:rsidRDefault="00C77039" w:rsidP="00D20012">
            <w:pPr>
              <w:adjustRightInd w:val="0"/>
              <w:snapToGrid w:val="0"/>
              <w:spacing w:line="280" w:lineRule="atLeast"/>
              <w:rPr>
                <w:rFonts w:cs="Times New Roman"/>
              </w:rPr>
            </w:pPr>
          </w:p>
        </w:tc>
        <w:tc>
          <w:tcPr>
            <w:tcW w:w="564" w:type="pct"/>
          </w:tcPr>
          <w:p w14:paraId="4223A1B0" w14:textId="0EFEB981" w:rsidR="00C77039" w:rsidRPr="00D71473" w:rsidRDefault="00C77039" w:rsidP="00D20012">
            <w:pPr>
              <w:adjustRightInd w:val="0"/>
              <w:snapToGrid w:val="0"/>
              <w:spacing w:line="280" w:lineRule="atLeast"/>
              <w:rPr>
                <w:rFonts w:cs="Times New Roman"/>
              </w:rPr>
            </w:pPr>
          </w:p>
        </w:tc>
        <w:tc>
          <w:tcPr>
            <w:tcW w:w="2554" w:type="pct"/>
            <w:tcMar>
              <w:left w:w="0" w:type="dxa"/>
              <w:right w:w="0" w:type="dxa"/>
            </w:tcMar>
          </w:tcPr>
          <w:p w14:paraId="6BFEBD11" w14:textId="15FEFC0F" w:rsidR="00C77039" w:rsidRPr="00D71473" w:rsidRDefault="00C77039" w:rsidP="00A77EF3">
            <w:pPr>
              <w:adjustRightInd w:val="0"/>
              <w:snapToGrid w:val="0"/>
              <w:spacing w:line="280" w:lineRule="atLeast"/>
              <w:rPr>
                <w:rFonts w:cs="Times New Roman"/>
              </w:rPr>
            </w:pPr>
          </w:p>
        </w:tc>
      </w:tr>
      <w:tr w:rsidR="00A8439B" w:rsidRPr="00D71473" w14:paraId="7BE026DA" w14:textId="77777777" w:rsidTr="00C77039">
        <w:tc>
          <w:tcPr>
            <w:tcW w:w="1882" w:type="pct"/>
            <w:tcMar>
              <w:left w:w="0" w:type="dxa"/>
              <w:right w:w="0" w:type="dxa"/>
            </w:tcMar>
          </w:tcPr>
          <w:p w14:paraId="6A62226A" w14:textId="0740E348" w:rsidR="00DB635A" w:rsidRDefault="00DB635A" w:rsidP="003E6E72">
            <w:pPr>
              <w:adjustRightInd w:val="0"/>
              <w:snapToGrid w:val="0"/>
              <w:spacing w:line="280" w:lineRule="atLeast"/>
              <w:rPr>
                <w:rFonts w:cs="Times New Roman"/>
              </w:rPr>
            </w:pPr>
            <w:r>
              <w:rPr>
                <w:rFonts w:cs="Times New Roman"/>
              </w:rPr>
              <w:t>Maarten de Bruin</w:t>
            </w:r>
          </w:p>
        </w:tc>
        <w:tc>
          <w:tcPr>
            <w:tcW w:w="564" w:type="pct"/>
          </w:tcPr>
          <w:p w14:paraId="51CF1958" w14:textId="381827AD" w:rsidR="00DB635A" w:rsidRDefault="00DB635A" w:rsidP="00D20012">
            <w:pPr>
              <w:adjustRightInd w:val="0"/>
              <w:snapToGrid w:val="0"/>
              <w:spacing w:line="280" w:lineRule="atLeast"/>
              <w:rPr>
                <w:rFonts w:cs="Times New Roman"/>
              </w:rPr>
            </w:pPr>
            <w:r>
              <w:rPr>
                <w:rFonts w:cs="Times New Roman"/>
              </w:rPr>
              <w:t>MB</w:t>
            </w:r>
          </w:p>
        </w:tc>
        <w:tc>
          <w:tcPr>
            <w:tcW w:w="2554" w:type="pct"/>
            <w:tcMar>
              <w:left w:w="0" w:type="dxa"/>
              <w:right w:w="0" w:type="dxa"/>
            </w:tcMar>
          </w:tcPr>
          <w:p w14:paraId="110C20D6" w14:textId="2B1AAB61" w:rsidR="00DB635A" w:rsidRDefault="00DB635A" w:rsidP="006671A7">
            <w:pPr>
              <w:adjustRightInd w:val="0"/>
              <w:snapToGrid w:val="0"/>
              <w:spacing w:line="280" w:lineRule="atLeast"/>
              <w:rPr>
                <w:rFonts w:cs="Times New Roman"/>
              </w:rPr>
            </w:pPr>
            <w:r>
              <w:rPr>
                <w:rFonts w:cs="Times New Roman"/>
              </w:rPr>
              <w:t>PWC, partner</w:t>
            </w:r>
          </w:p>
        </w:tc>
      </w:tr>
      <w:tr w:rsidR="00DB635A" w:rsidRPr="00D71473" w14:paraId="4259AEE0" w14:textId="77777777" w:rsidTr="00C77039">
        <w:tc>
          <w:tcPr>
            <w:tcW w:w="1882" w:type="pct"/>
            <w:tcMar>
              <w:left w:w="0" w:type="dxa"/>
              <w:right w:w="0" w:type="dxa"/>
            </w:tcMar>
          </w:tcPr>
          <w:p w14:paraId="1E56B916" w14:textId="77777777" w:rsidR="00C77039" w:rsidRDefault="003E6E72" w:rsidP="003E6E72">
            <w:pPr>
              <w:adjustRightInd w:val="0"/>
              <w:snapToGrid w:val="0"/>
              <w:spacing w:line="280" w:lineRule="atLeast"/>
              <w:rPr>
                <w:rFonts w:cs="Times New Roman"/>
              </w:rPr>
            </w:pPr>
            <w:r>
              <w:rPr>
                <w:rFonts w:cs="Times New Roman"/>
              </w:rPr>
              <w:t>Aad den Hertog</w:t>
            </w:r>
          </w:p>
          <w:p w14:paraId="00075644" w14:textId="77777777" w:rsidR="008C5D50" w:rsidRPr="00D71473" w:rsidRDefault="008C5D50" w:rsidP="008C5D50">
            <w:pPr>
              <w:adjustRightInd w:val="0"/>
              <w:snapToGrid w:val="0"/>
              <w:spacing w:line="280" w:lineRule="atLeast"/>
              <w:rPr>
                <w:rFonts w:cs="Times New Roman"/>
              </w:rPr>
            </w:pPr>
            <w:r>
              <w:rPr>
                <w:rFonts w:cs="Times New Roman"/>
              </w:rPr>
              <w:t>Qiuling Tsar</w:t>
            </w:r>
          </w:p>
        </w:tc>
        <w:tc>
          <w:tcPr>
            <w:tcW w:w="564" w:type="pct"/>
          </w:tcPr>
          <w:p w14:paraId="348516F1" w14:textId="77777777" w:rsidR="00C77039" w:rsidRDefault="003E6E72" w:rsidP="00D20012">
            <w:pPr>
              <w:adjustRightInd w:val="0"/>
              <w:snapToGrid w:val="0"/>
              <w:spacing w:line="280" w:lineRule="atLeast"/>
              <w:rPr>
                <w:rFonts w:cs="Times New Roman"/>
              </w:rPr>
            </w:pPr>
            <w:r>
              <w:rPr>
                <w:rFonts w:cs="Times New Roman"/>
              </w:rPr>
              <w:t>AH</w:t>
            </w:r>
          </w:p>
          <w:p w14:paraId="70CDE3C8" w14:textId="77777777" w:rsidR="008C5D50" w:rsidRPr="00D71473" w:rsidRDefault="008C5D50" w:rsidP="00D20012">
            <w:pPr>
              <w:adjustRightInd w:val="0"/>
              <w:snapToGrid w:val="0"/>
              <w:spacing w:line="280" w:lineRule="atLeast"/>
              <w:rPr>
                <w:rFonts w:cs="Times New Roman"/>
              </w:rPr>
            </w:pPr>
            <w:r>
              <w:rPr>
                <w:rFonts w:cs="Times New Roman"/>
              </w:rPr>
              <w:t>QT</w:t>
            </w:r>
          </w:p>
        </w:tc>
        <w:tc>
          <w:tcPr>
            <w:tcW w:w="2554" w:type="pct"/>
            <w:tcMar>
              <w:left w:w="0" w:type="dxa"/>
              <w:right w:w="0" w:type="dxa"/>
            </w:tcMar>
          </w:tcPr>
          <w:p w14:paraId="25A85B08" w14:textId="77777777" w:rsidR="00C77039" w:rsidRDefault="003E6E72" w:rsidP="006671A7">
            <w:pPr>
              <w:adjustRightInd w:val="0"/>
              <w:snapToGrid w:val="0"/>
              <w:spacing w:line="280" w:lineRule="atLeast"/>
              <w:rPr>
                <w:rFonts w:cs="Times New Roman"/>
              </w:rPr>
            </w:pPr>
            <w:r>
              <w:rPr>
                <w:rFonts w:cs="Times New Roman"/>
              </w:rPr>
              <w:t>Deloitte</w:t>
            </w:r>
            <w:r w:rsidR="006671A7">
              <w:rPr>
                <w:rFonts w:cs="Times New Roman"/>
              </w:rPr>
              <w:t>, partner financial services</w:t>
            </w:r>
          </w:p>
          <w:p w14:paraId="46B9009F" w14:textId="77777777" w:rsidR="008C5D50" w:rsidRPr="00D71473" w:rsidRDefault="008C5D50" w:rsidP="000A76A2">
            <w:pPr>
              <w:adjustRightInd w:val="0"/>
              <w:snapToGrid w:val="0"/>
              <w:spacing w:line="280" w:lineRule="atLeast"/>
              <w:rPr>
                <w:rFonts w:cs="Times New Roman"/>
              </w:rPr>
            </w:pPr>
            <w:r>
              <w:rPr>
                <w:rFonts w:cs="Times New Roman"/>
              </w:rPr>
              <w:t xml:space="preserve">EY, partner </w:t>
            </w:r>
            <w:r w:rsidR="000A76A2">
              <w:rPr>
                <w:rFonts w:cs="Times New Roman"/>
              </w:rPr>
              <w:t>financial services</w:t>
            </w:r>
          </w:p>
        </w:tc>
      </w:tr>
      <w:tr w:rsidR="00DB635A" w:rsidRPr="00D71473" w14:paraId="41524CC6" w14:textId="77777777" w:rsidTr="00C77039">
        <w:tc>
          <w:tcPr>
            <w:tcW w:w="1882" w:type="pct"/>
            <w:tcMar>
              <w:left w:w="0" w:type="dxa"/>
              <w:right w:w="0" w:type="dxa"/>
            </w:tcMar>
          </w:tcPr>
          <w:p w14:paraId="05969C6C" w14:textId="77777777" w:rsidR="00C77039" w:rsidRPr="00D71473" w:rsidRDefault="00273171" w:rsidP="00CE72C8">
            <w:pPr>
              <w:adjustRightInd w:val="0"/>
              <w:snapToGrid w:val="0"/>
              <w:spacing w:line="280" w:lineRule="atLeast"/>
              <w:rPr>
                <w:rFonts w:cs="Times New Roman"/>
              </w:rPr>
            </w:pPr>
            <w:r>
              <w:rPr>
                <w:rFonts w:cs="Times New Roman"/>
              </w:rPr>
              <w:t>Martijn Verleun</w:t>
            </w:r>
          </w:p>
        </w:tc>
        <w:tc>
          <w:tcPr>
            <w:tcW w:w="564" w:type="pct"/>
          </w:tcPr>
          <w:p w14:paraId="7DFB94ED" w14:textId="77777777" w:rsidR="00C77039" w:rsidRPr="00D71473" w:rsidRDefault="00122894" w:rsidP="00CE72C8">
            <w:pPr>
              <w:adjustRightInd w:val="0"/>
              <w:snapToGrid w:val="0"/>
              <w:spacing w:line="280" w:lineRule="atLeast"/>
              <w:rPr>
                <w:rFonts w:cs="Times New Roman"/>
              </w:rPr>
            </w:pPr>
            <w:r>
              <w:rPr>
                <w:rFonts w:cs="Times New Roman"/>
              </w:rPr>
              <w:t>MV</w:t>
            </w:r>
          </w:p>
        </w:tc>
        <w:tc>
          <w:tcPr>
            <w:tcW w:w="2554" w:type="pct"/>
            <w:tcMar>
              <w:left w:w="0" w:type="dxa"/>
              <w:right w:w="0" w:type="dxa"/>
            </w:tcMar>
          </w:tcPr>
          <w:p w14:paraId="378D430E" w14:textId="77777777" w:rsidR="00C77039" w:rsidRPr="00D71473" w:rsidRDefault="003E6E72" w:rsidP="00CE72C8">
            <w:pPr>
              <w:adjustRightInd w:val="0"/>
              <w:snapToGrid w:val="0"/>
              <w:spacing w:line="280" w:lineRule="atLeast"/>
              <w:rPr>
                <w:rFonts w:cs="Times New Roman"/>
              </w:rPr>
            </w:pPr>
            <w:r>
              <w:rPr>
                <w:rFonts w:cs="Times New Roman"/>
              </w:rPr>
              <w:t>KPMG</w:t>
            </w:r>
            <w:r w:rsidR="00AA67E0">
              <w:rPr>
                <w:rFonts w:cs="Times New Roman"/>
              </w:rPr>
              <w:t>, partner</w:t>
            </w:r>
          </w:p>
        </w:tc>
      </w:tr>
      <w:tr w:rsidR="00DB635A" w:rsidRPr="00D71473" w14:paraId="7840FC34" w14:textId="77777777" w:rsidTr="00C77039">
        <w:tc>
          <w:tcPr>
            <w:tcW w:w="1882" w:type="pct"/>
            <w:tcMar>
              <w:left w:w="0" w:type="dxa"/>
              <w:right w:w="0" w:type="dxa"/>
            </w:tcMar>
          </w:tcPr>
          <w:p w14:paraId="0D5815DC" w14:textId="77777777" w:rsidR="00C77039" w:rsidRPr="00D71473" w:rsidRDefault="003E6E72" w:rsidP="00D20012">
            <w:pPr>
              <w:adjustRightInd w:val="0"/>
              <w:snapToGrid w:val="0"/>
              <w:spacing w:line="280" w:lineRule="atLeast"/>
              <w:rPr>
                <w:rFonts w:cs="Times New Roman"/>
              </w:rPr>
            </w:pPr>
            <w:r>
              <w:rPr>
                <w:rFonts w:cs="Times New Roman"/>
              </w:rPr>
              <w:t>Michael van der Weide</w:t>
            </w:r>
          </w:p>
        </w:tc>
        <w:tc>
          <w:tcPr>
            <w:tcW w:w="564" w:type="pct"/>
          </w:tcPr>
          <w:p w14:paraId="074B48CE" w14:textId="77777777" w:rsidR="00C77039" w:rsidRPr="00D71473" w:rsidRDefault="003E6E72" w:rsidP="00D20012">
            <w:pPr>
              <w:adjustRightInd w:val="0"/>
              <w:snapToGrid w:val="0"/>
              <w:spacing w:line="280" w:lineRule="atLeast"/>
              <w:rPr>
                <w:rFonts w:cs="Times New Roman"/>
              </w:rPr>
            </w:pPr>
            <w:r>
              <w:rPr>
                <w:rFonts w:cs="Times New Roman"/>
              </w:rPr>
              <w:t>MW</w:t>
            </w:r>
          </w:p>
        </w:tc>
        <w:tc>
          <w:tcPr>
            <w:tcW w:w="2554" w:type="pct"/>
            <w:tcMar>
              <w:left w:w="0" w:type="dxa"/>
              <w:right w:w="0" w:type="dxa"/>
            </w:tcMar>
          </w:tcPr>
          <w:p w14:paraId="6E34BCEF" w14:textId="77777777" w:rsidR="00C77039" w:rsidRPr="00D71473" w:rsidRDefault="00606A90" w:rsidP="00606A90">
            <w:pPr>
              <w:adjustRightInd w:val="0"/>
              <w:snapToGrid w:val="0"/>
              <w:spacing w:line="280" w:lineRule="atLeast"/>
              <w:rPr>
                <w:rFonts w:cs="Times New Roman"/>
              </w:rPr>
            </w:pPr>
            <w:r>
              <w:rPr>
                <w:rFonts w:cs="Times New Roman"/>
              </w:rPr>
              <w:t xml:space="preserve">Audit director </w:t>
            </w:r>
            <w:r w:rsidR="003E6E72">
              <w:rPr>
                <w:rFonts w:cs="Times New Roman"/>
              </w:rPr>
              <w:t>ABN AMRO</w:t>
            </w:r>
          </w:p>
        </w:tc>
      </w:tr>
      <w:tr w:rsidR="00DB635A" w:rsidRPr="00D71473" w14:paraId="66EFF0D4" w14:textId="77777777" w:rsidTr="00C77039">
        <w:tc>
          <w:tcPr>
            <w:tcW w:w="1882" w:type="pct"/>
            <w:tcMar>
              <w:left w:w="0" w:type="dxa"/>
              <w:right w:w="0" w:type="dxa"/>
            </w:tcMar>
          </w:tcPr>
          <w:p w14:paraId="70185FEF" w14:textId="77777777" w:rsidR="00C77039" w:rsidRPr="00D71473" w:rsidRDefault="003E6E72" w:rsidP="00CE72C8">
            <w:pPr>
              <w:adjustRightInd w:val="0"/>
              <w:snapToGrid w:val="0"/>
              <w:spacing w:line="280" w:lineRule="atLeast"/>
              <w:rPr>
                <w:rFonts w:cs="Times New Roman"/>
              </w:rPr>
            </w:pPr>
            <w:r>
              <w:rPr>
                <w:rFonts w:cs="Times New Roman"/>
              </w:rPr>
              <w:t>Dirk Willem Huizinga</w:t>
            </w:r>
          </w:p>
        </w:tc>
        <w:tc>
          <w:tcPr>
            <w:tcW w:w="564" w:type="pct"/>
          </w:tcPr>
          <w:p w14:paraId="72253634" w14:textId="77777777" w:rsidR="00C77039" w:rsidRPr="00D71473" w:rsidRDefault="003E6E72" w:rsidP="00CE72C8">
            <w:pPr>
              <w:adjustRightInd w:val="0"/>
              <w:snapToGrid w:val="0"/>
              <w:spacing w:line="280" w:lineRule="atLeast"/>
              <w:rPr>
                <w:rFonts w:cs="Times New Roman"/>
              </w:rPr>
            </w:pPr>
            <w:r>
              <w:rPr>
                <w:rFonts w:cs="Times New Roman"/>
              </w:rPr>
              <w:t>DH</w:t>
            </w:r>
          </w:p>
        </w:tc>
        <w:tc>
          <w:tcPr>
            <w:tcW w:w="2554" w:type="pct"/>
            <w:tcMar>
              <w:left w:w="0" w:type="dxa"/>
              <w:right w:w="0" w:type="dxa"/>
            </w:tcMar>
          </w:tcPr>
          <w:p w14:paraId="189D55C4" w14:textId="77777777" w:rsidR="00C77039" w:rsidRPr="00D71473" w:rsidRDefault="00B30D9F" w:rsidP="00606A90">
            <w:pPr>
              <w:rPr>
                <w:rFonts w:cs="Times New Roman"/>
              </w:rPr>
            </w:pPr>
            <w:r w:rsidRPr="00B30D9F">
              <w:rPr>
                <w:rFonts w:ascii="Arial" w:hAnsi="Arial" w:cs="Arial"/>
                <w:sz w:val="20"/>
                <w:szCs w:val="20"/>
                <w:lang w:eastAsia="nl-NL"/>
              </w:rPr>
              <w:t>Directeur Audit de Volksbank</w:t>
            </w:r>
          </w:p>
        </w:tc>
      </w:tr>
      <w:tr w:rsidR="00A8439B" w:rsidRPr="00C65387" w14:paraId="562549BB" w14:textId="77777777" w:rsidTr="00C77039">
        <w:tc>
          <w:tcPr>
            <w:tcW w:w="1882" w:type="pct"/>
            <w:tcMar>
              <w:left w:w="0" w:type="dxa"/>
              <w:right w:w="0" w:type="dxa"/>
            </w:tcMar>
          </w:tcPr>
          <w:p w14:paraId="1DF6F0CD" w14:textId="77777777" w:rsidR="00C77039" w:rsidRPr="00D71473" w:rsidRDefault="00273171" w:rsidP="00122894">
            <w:pPr>
              <w:adjustRightInd w:val="0"/>
              <w:snapToGrid w:val="0"/>
              <w:spacing w:line="280" w:lineRule="atLeast"/>
              <w:rPr>
                <w:rFonts w:cs="Times New Roman"/>
              </w:rPr>
            </w:pPr>
            <w:r>
              <w:rPr>
                <w:rFonts w:cs="Times New Roman"/>
              </w:rPr>
              <w:t>Jo</w:t>
            </w:r>
            <w:r w:rsidR="00122894">
              <w:rPr>
                <w:rFonts w:cs="Times New Roman"/>
              </w:rPr>
              <w:t>landa van</w:t>
            </w:r>
            <w:r>
              <w:rPr>
                <w:rFonts w:cs="Times New Roman"/>
              </w:rPr>
              <w:t xml:space="preserve"> Rooij</w:t>
            </w:r>
          </w:p>
        </w:tc>
        <w:tc>
          <w:tcPr>
            <w:tcW w:w="564" w:type="pct"/>
          </w:tcPr>
          <w:p w14:paraId="25809EA6" w14:textId="77777777" w:rsidR="00C77039" w:rsidRPr="00D71473" w:rsidRDefault="00122894" w:rsidP="00CE72C8">
            <w:pPr>
              <w:adjustRightInd w:val="0"/>
              <w:snapToGrid w:val="0"/>
              <w:spacing w:line="280" w:lineRule="atLeast"/>
              <w:rPr>
                <w:rFonts w:cs="Times New Roman"/>
              </w:rPr>
            </w:pPr>
            <w:r>
              <w:rPr>
                <w:rFonts w:cs="Times New Roman"/>
              </w:rPr>
              <w:t>JR</w:t>
            </w:r>
          </w:p>
        </w:tc>
        <w:tc>
          <w:tcPr>
            <w:tcW w:w="2554" w:type="pct"/>
            <w:tcMar>
              <w:left w:w="0" w:type="dxa"/>
              <w:right w:w="0" w:type="dxa"/>
            </w:tcMar>
          </w:tcPr>
          <w:p w14:paraId="5253064B" w14:textId="77777777" w:rsidR="00C77039" w:rsidRPr="00B30D9F" w:rsidRDefault="00122894" w:rsidP="00606A90">
            <w:pPr>
              <w:spacing w:line="210" w:lineRule="atLeast"/>
              <w:rPr>
                <w:rFonts w:cs="Times New Roman"/>
                <w:lang w:val="en-US"/>
              </w:rPr>
            </w:pPr>
            <w:r w:rsidRPr="00122894">
              <w:rPr>
                <w:bCs/>
                <w:lang w:val="en-US" w:eastAsia="nl-NL"/>
              </w:rPr>
              <w:t>Chief Audit Group, Audit Rabobank</w:t>
            </w:r>
          </w:p>
        </w:tc>
      </w:tr>
      <w:tr w:rsidR="00A8439B" w:rsidRPr="00C65387" w14:paraId="4C449868" w14:textId="77777777" w:rsidTr="00C77039">
        <w:tc>
          <w:tcPr>
            <w:tcW w:w="1882" w:type="pct"/>
            <w:tcMar>
              <w:left w:w="0" w:type="dxa"/>
              <w:right w:w="0" w:type="dxa"/>
            </w:tcMar>
          </w:tcPr>
          <w:p w14:paraId="6F8A66A5" w14:textId="77777777" w:rsidR="00C77039" w:rsidRPr="00D71473" w:rsidRDefault="003E6E72" w:rsidP="00D20012">
            <w:pPr>
              <w:adjustRightInd w:val="0"/>
              <w:snapToGrid w:val="0"/>
              <w:spacing w:line="280" w:lineRule="atLeast"/>
              <w:rPr>
                <w:rFonts w:cs="Times New Roman"/>
              </w:rPr>
            </w:pPr>
            <w:r>
              <w:rPr>
                <w:rFonts w:cs="Times New Roman"/>
              </w:rPr>
              <w:t>Vincent Hoefakker</w:t>
            </w:r>
            <w:r w:rsidR="00C77039" w:rsidRPr="00D71473">
              <w:rPr>
                <w:rFonts w:cs="Times New Roman"/>
              </w:rPr>
              <w:t xml:space="preserve"> </w:t>
            </w:r>
          </w:p>
        </w:tc>
        <w:tc>
          <w:tcPr>
            <w:tcW w:w="564" w:type="pct"/>
          </w:tcPr>
          <w:p w14:paraId="2B90AE5F" w14:textId="77777777" w:rsidR="00C77039" w:rsidRPr="00D71473" w:rsidRDefault="003E6E72" w:rsidP="00D20012">
            <w:pPr>
              <w:adjustRightInd w:val="0"/>
              <w:snapToGrid w:val="0"/>
              <w:spacing w:line="280" w:lineRule="atLeast"/>
              <w:rPr>
                <w:rFonts w:cs="Times New Roman"/>
              </w:rPr>
            </w:pPr>
            <w:r>
              <w:rPr>
                <w:rFonts w:cs="Times New Roman"/>
              </w:rPr>
              <w:t>VH</w:t>
            </w:r>
          </w:p>
        </w:tc>
        <w:tc>
          <w:tcPr>
            <w:tcW w:w="2554" w:type="pct"/>
            <w:tcMar>
              <w:left w:w="0" w:type="dxa"/>
              <w:right w:w="0" w:type="dxa"/>
            </w:tcMar>
          </w:tcPr>
          <w:p w14:paraId="687E31AD" w14:textId="77777777" w:rsidR="00C77039" w:rsidRPr="00B30D9F" w:rsidRDefault="003E6E72" w:rsidP="008C5D50">
            <w:pPr>
              <w:spacing w:line="240" w:lineRule="atLeast"/>
              <w:rPr>
                <w:rFonts w:cs="Times New Roman"/>
                <w:lang w:val="en-US"/>
              </w:rPr>
            </w:pPr>
            <w:r w:rsidRPr="00B30D9F">
              <w:rPr>
                <w:rFonts w:cs="Times New Roman"/>
                <w:lang w:val="en-US"/>
              </w:rPr>
              <w:t>CAS ING Bank</w:t>
            </w:r>
            <w:r w:rsidR="00AA67E0" w:rsidRPr="00B30D9F">
              <w:rPr>
                <w:rFonts w:cs="Times New Roman"/>
                <w:lang w:val="en-US"/>
              </w:rPr>
              <w:t xml:space="preserve">, </w:t>
            </w:r>
            <w:r w:rsidR="008C5D50" w:rsidRPr="00916405">
              <w:rPr>
                <w:bCs/>
                <w:lang w:val="en-US" w:eastAsia="nl-NL"/>
              </w:rPr>
              <w:t>c</w:t>
            </w:r>
            <w:r w:rsidR="00AA67E0" w:rsidRPr="00916405">
              <w:rPr>
                <w:bCs/>
                <w:lang w:val="en-US" w:eastAsia="nl-NL"/>
              </w:rPr>
              <w:t>orporate Audit Services / Audit IT</w:t>
            </w:r>
          </w:p>
        </w:tc>
      </w:tr>
      <w:tr w:rsidR="00DB635A" w:rsidRPr="00D71473" w14:paraId="571B1D44" w14:textId="77777777" w:rsidTr="00C77039">
        <w:tc>
          <w:tcPr>
            <w:tcW w:w="1882" w:type="pct"/>
            <w:tcMar>
              <w:left w:w="0" w:type="dxa"/>
              <w:right w:w="0" w:type="dxa"/>
            </w:tcMar>
          </w:tcPr>
          <w:p w14:paraId="3818660C" w14:textId="77777777" w:rsidR="00C77039" w:rsidRPr="00D71473" w:rsidRDefault="003E6E72" w:rsidP="00D20012">
            <w:pPr>
              <w:adjustRightInd w:val="0"/>
              <w:snapToGrid w:val="0"/>
              <w:spacing w:line="280" w:lineRule="atLeast"/>
              <w:rPr>
                <w:rFonts w:cs="Times New Roman"/>
              </w:rPr>
            </w:pPr>
            <w:r>
              <w:rPr>
                <w:rFonts w:cs="Times New Roman"/>
              </w:rPr>
              <w:t>Elsbeth Blonk-Jetten</w:t>
            </w:r>
          </w:p>
        </w:tc>
        <w:tc>
          <w:tcPr>
            <w:tcW w:w="564" w:type="pct"/>
          </w:tcPr>
          <w:p w14:paraId="1B0FBE3E" w14:textId="77777777" w:rsidR="00C77039" w:rsidRPr="00D71473" w:rsidRDefault="003E6E72" w:rsidP="00D20012">
            <w:pPr>
              <w:adjustRightInd w:val="0"/>
              <w:snapToGrid w:val="0"/>
              <w:spacing w:line="280" w:lineRule="atLeast"/>
              <w:rPr>
                <w:rFonts w:cs="Times New Roman"/>
              </w:rPr>
            </w:pPr>
            <w:r>
              <w:rPr>
                <w:rFonts w:cs="Times New Roman"/>
              </w:rPr>
              <w:t>EB</w:t>
            </w:r>
          </w:p>
        </w:tc>
        <w:tc>
          <w:tcPr>
            <w:tcW w:w="2554" w:type="pct"/>
            <w:tcMar>
              <w:left w:w="0" w:type="dxa"/>
              <w:right w:w="0" w:type="dxa"/>
            </w:tcMar>
          </w:tcPr>
          <w:p w14:paraId="460208DF" w14:textId="77777777" w:rsidR="00C77039" w:rsidRPr="00D71473" w:rsidRDefault="003E6E72" w:rsidP="00A257F2">
            <w:pPr>
              <w:adjustRightInd w:val="0"/>
              <w:snapToGrid w:val="0"/>
              <w:spacing w:line="280" w:lineRule="atLeast"/>
              <w:rPr>
                <w:rFonts w:cs="Times New Roman"/>
              </w:rPr>
            </w:pPr>
            <w:r>
              <w:rPr>
                <w:rFonts w:cs="Times New Roman"/>
              </w:rPr>
              <w:t>ABN AMRO</w:t>
            </w:r>
            <w:r w:rsidR="00606A90">
              <w:rPr>
                <w:rFonts w:cs="Times New Roman"/>
              </w:rPr>
              <w:t xml:space="preserve"> </w:t>
            </w:r>
            <w:r w:rsidR="00A257F2">
              <w:rPr>
                <w:rFonts w:cs="Times New Roman"/>
              </w:rPr>
              <w:t>hoofd accounting</w:t>
            </w:r>
          </w:p>
        </w:tc>
      </w:tr>
      <w:tr w:rsidR="00A8439B" w:rsidRPr="00791248" w14:paraId="035F9D2E" w14:textId="77777777" w:rsidTr="00C77039">
        <w:tc>
          <w:tcPr>
            <w:tcW w:w="1882" w:type="pct"/>
            <w:tcMar>
              <w:left w:w="0" w:type="dxa"/>
              <w:right w:w="0" w:type="dxa"/>
            </w:tcMar>
            <w:hideMark/>
          </w:tcPr>
          <w:p w14:paraId="69B7ACC7" w14:textId="77777777" w:rsidR="00B052AF" w:rsidRDefault="00B052AF" w:rsidP="00CE72C8">
            <w:pPr>
              <w:adjustRightInd w:val="0"/>
              <w:snapToGrid w:val="0"/>
              <w:spacing w:line="280" w:lineRule="atLeast"/>
              <w:rPr>
                <w:rFonts w:cs="Times New Roman"/>
              </w:rPr>
            </w:pPr>
            <w:r>
              <w:rPr>
                <w:rFonts w:cs="Times New Roman"/>
              </w:rPr>
              <w:t>Franca Smolders</w:t>
            </w:r>
          </w:p>
          <w:p w14:paraId="466C41AF" w14:textId="5C0CB461" w:rsidR="00B052AF" w:rsidRPr="00D71473" w:rsidRDefault="00B052AF" w:rsidP="00CE72C8">
            <w:pPr>
              <w:adjustRightInd w:val="0"/>
              <w:snapToGrid w:val="0"/>
              <w:spacing w:line="280" w:lineRule="atLeast"/>
              <w:rPr>
                <w:rFonts w:cs="Times New Roman"/>
              </w:rPr>
            </w:pPr>
          </w:p>
        </w:tc>
        <w:tc>
          <w:tcPr>
            <w:tcW w:w="564" w:type="pct"/>
          </w:tcPr>
          <w:p w14:paraId="798A3648" w14:textId="77777777" w:rsidR="00B052AF" w:rsidRDefault="00B052AF" w:rsidP="00CE72C8">
            <w:pPr>
              <w:adjustRightInd w:val="0"/>
              <w:snapToGrid w:val="0"/>
              <w:spacing w:line="280" w:lineRule="atLeast"/>
              <w:rPr>
                <w:rFonts w:cs="Times New Roman"/>
              </w:rPr>
            </w:pPr>
            <w:r>
              <w:rPr>
                <w:rFonts w:cs="Times New Roman"/>
              </w:rPr>
              <w:t>FS</w:t>
            </w:r>
          </w:p>
          <w:p w14:paraId="46516968" w14:textId="77777777" w:rsidR="00B052AF" w:rsidRPr="00D71473" w:rsidRDefault="00B052AF" w:rsidP="00CE72C8">
            <w:pPr>
              <w:adjustRightInd w:val="0"/>
              <w:snapToGrid w:val="0"/>
              <w:spacing w:line="280" w:lineRule="atLeast"/>
              <w:rPr>
                <w:rFonts w:cs="Times New Roman"/>
              </w:rPr>
            </w:pPr>
          </w:p>
        </w:tc>
        <w:tc>
          <w:tcPr>
            <w:tcW w:w="2554" w:type="pct"/>
            <w:tcMar>
              <w:left w:w="0" w:type="dxa"/>
              <w:right w:w="0" w:type="dxa"/>
            </w:tcMar>
            <w:hideMark/>
          </w:tcPr>
          <w:p w14:paraId="564C1372" w14:textId="4697DBF7" w:rsidR="00B052AF" w:rsidRDefault="00B052AF" w:rsidP="00CE72C8">
            <w:pPr>
              <w:adjustRightInd w:val="0"/>
              <w:snapToGrid w:val="0"/>
              <w:spacing w:line="280" w:lineRule="atLeast"/>
              <w:rPr>
                <w:rFonts w:cs="Times New Roman"/>
                <w:lang w:val="en-US"/>
              </w:rPr>
            </w:pPr>
            <w:r>
              <w:rPr>
                <w:rFonts w:cs="Times New Roman"/>
                <w:lang w:val="en-US"/>
              </w:rPr>
              <w:t xml:space="preserve">PwC, </w:t>
            </w:r>
            <w:r w:rsidR="00DF0FCA">
              <w:rPr>
                <w:rFonts w:cs="Times New Roman"/>
                <w:lang w:val="en-US"/>
              </w:rPr>
              <w:t>partner</w:t>
            </w:r>
            <w:r>
              <w:rPr>
                <w:rFonts w:cs="Times New Roman"/>
                <w:lang w:val="en-US"/>
              </w:rPr>
              <w:t xml:space="preserve"> </w:t>
            </w:r>
          </w:p>
          <w:p w14:paraId="3F92F220" w14:textId="77777777" w:rsidR="00B052AF" w:rsidRPr="00D156DB" w:rsidRDefault="00B052AF" w:rsidP="00CE72C8">
            <w:pPr>
              <w:adjustRightInd w:val="0"/>
              <w:snapToGrid w:val="0"/>
              <w:spacing w:line="280" w:lineRule="atLeast"/>
              <w:rPr>
                <w:rFonts w:cs="Times New Roman"/>
                <w:lang w:val="en-US"/>
              </w:rPr>
            </w:pPr>
          </w:p>
        </w:tc>
      </w:tr>
      <w:tr w:rsidR="00DB635A" w:rsidRPr="00D71473" w14:paraId="636B4460" w14:textId="77777777" w:rsidTr="00C77039">
        <w:tc>
          <w:tcPr>
            <w:tcW w:w="1882" w:type="pct"/>
            <w:tcMar>
              <w:left w:w="0" w:type="dxa"/>
              <w:right w:w="0" w:type="dxa"/>
            </w:tcMar>
            <w:hideMark/>
          </w:tcPr>
          <w:p w14:paraId="061DA23D" w14:textId="6F4571D4" w:rsidR="00C77039" w:rsidRPr="00D71473" w:rsidRDefault="00DB635A" w:rsidP="00D20012">
            <w:pPr>
              <w:adjustRightInd w:val="0"/>
              <w:snapToGrid w:val="0"/>
              <w:spacing w:line="280" w:lineRule="atLeast"/>
              <w:rPr>
                <w:rFonts w:cs="Times New Roman"/>
              </w:rPr>
            </w:pPr>
            <w:r>
              <w:rPr>
                <w:rFonts w:cs="Times New Roman"/>
              </w:rPr>
              <w:t>Corrie Kooistra</w:t>
            </w:r>
          </w:p>
        </w:tc>
        <w:tc>
          <w:tcPr>
            <w:tcW w:w="564" w:type="pct"/>
          </w:tcPr>
          <w:p w14:paraId="39E5BE4D" w14:textId="562CC2A2" w:rsidR="00C77039" w:rsidRPr="00D71473" w:rsidRDefault="00DB635A" w:rsidP="00D20012">
            <w:pPr>
              <w:adjustRightInd w:val="0"/>
              <w:snapToGrid w:val="0"/>
              <w:spacing w:line="280" w:lineRule="atLeast"/>
              <w:rPr>
                <w:rFonts w:cs="Times New Roman"/>
              </w:rPr>
            </w:pPr>
            <w:r>
              <w:rPr>
                <w:rFonts w:cs="Times New Roman"/>
              </w:rPr>
              <w:t>CK</w:t>
            </w:r>
          </w:p>
        </w:tc>
        <w:tc>
          <w:tcPr>
            <w:tcW w:w="2554" w:type="pct"/>
            <w:tcMar>
              <w:left w:w="0" w:type="dxa"/>
              <w:right w:w="0" w:type="dxa"/>
            </w:tcMar>
            <w:hideMark/>
          </w:tcPr>
          <w:p w14:paraId="3DC25608" w14:textId="6CCDC974" w:rsidR="00C77039" w:rsidRPr="00D71473" w:rsidRDefault="00C77039" w:rsidP="00D20012">
            <w:pPr>
              <w:adjustRightInd w:val="0"/>
              <w:snapToGrid w:val="0"/>
              <w:spacing w:line="280" w:lineRule="atLeast"/>
              <w:rPr>
                <w:rFonts w:cs="Times New Roman"/>
              </w:rPr>
            </w:pPr>
            <w:r w:rsidRPr="00D71473">
              <w:rPr>
                <w:rFonts w:cs="Times New Roman"/>
              </w:rPr>
              <w:t>NBA</w:t>
            </w:r>
            <w:r w:rsidR="00751D49">
              <w:rPr>
                <w:rFonts w:cs="Times New Roman"/>
              </w:rPr>
              <w:t>,</w:t>
            </w:r>
            <w:r w:rsidRPr="00D71473">
              <w:rPr>
                <w:rFonts w:cs="Times New Roman"/>
              </w:rPr>
              <w:t xml:space="preserve"> </w:t>
            </w:r>
            <w:r w:rsidR="007471AD">
              <w:rPr>
                <w:rFonts w:cs="Times New Roman"/>
              </w:rPr>
              <w:t>commissie ondersteuner</w:t>
            </w:r>
            <w:r w:rsidR="007471AD" w:rsidRPr="00D71473">
              <w:rPr>
                <w:rFonts w:cs="Times New Roman"/>
              </w:rPr>
              <w:t xml:space="preserve"> </w:t>
            </w:r>
          </w:p>
        </w:tc>
      </w:tr>
    </w:tbl>
    <w:p w14:paraId="252AFE0E" w14:textId="77777777" w:rsidR="002825C4" w:rsidRDefault="002825C4" w:rsidP="00D20012"/>
    <w:p w14:paraId="7D611721" w14:textId="77777777" w:rsidR="008C5D50" w:rsidRDefault="008C5D50" w:rsidP="002825C4">
      <w:pPr>
        <w:spacing w:after="0"/>
      </w:pPr>
    </w:p>
    <w:p w14:paraId="10C14819" w14:textId="77777777" w:rsidR="00604539" w:rsidRDefault="00FB04BE" w:rsidP="002825C4">
      <w:pPr>
        <w:spacing w:after="0"/>
      </w:pPr>
      <w:r>
        <w:t>Diversiteit</w:t>
      </w:r>
    </w:p>
    <w:p w14:paraId="61F7AB57" w14:textId="52BBB161" w:rsidR="00604539" w:rsidRDefault="006671A7" w:rsidP="002825C4">
      <w:pPr>
        <w:spacing w:after="0"/>
      </w:pPr>
      <w:r>
        <w:t xml:space="preserve">De SCB streeft, </w:t>
      </w:r>
      <w:r w:rsidR="00C4329A">
        <w:t>overeenkomstig het beleid van de NBA</w:t>
      </w:r>
      <w:r>
        <w:t>, naar een diverse samenstelling van de commissie. Uitgegaan wordt van de 30 % norm voor de verhouding vrouw</w:t>
      </w:r>
      <w:r w:rsidR="00C4329A">
        <w:t>/man</w:t>
      </w:r>
      <w:r>
        <w:t xml:space="preserve"> in de commissie</w:t>
      </w:r>
      <w:r w:rsidR="00A81D0C">
        <w:t xml:space="preserve">, welke op dit moment met  </w:t>
      </w:r>
      <w:r w:rsidR="00E1019F">
        <w:t>5</w:t>
      </w:r>
      <w:r w:rsidR="00A81D0C">
        <w:t>/</w:t>
      </w:r>
      <w:r w:rsidR="00E1019F">
        <w:t>12</w:t>
      </w:r>
      <w:r w:rsidR="00A81D0C">
        <w:t xml:space="preserve">= </w:t>
      </w:r>
      <w:r w:rsidR="00E1019F">
        <w:t>42</w:t>
      </w:r>
      <w:r w:rsidR="00A81D0C">
        <w:t>% wordt gehaald</w:t>
      </w:r>
      <w:r>
        <w:t>. Hiernaast wordt ook gekeken naar andere vormen van diversiteit (bv verhouding externe, interne en accountants in business of kantoorachtergrond). Ook is er de mogelijkheid om niet accountants (bv een jurist die gespecialiseerd is in de wet- en regelgeving van banken) in de commissie op te nemen.</w:t>
      </w:r>
      <w:r w:rsidR="00604539">
        <w:br w:type="page"/>
      </w:r>
    </w:p>
    <w:p w14:paraId="757514A6" w14:textId="3C64F59C" w:rsidR="00604539" w:rsidRDefault="00604539" w:rsidP="00604539">
      <w:pPr>
        <w:rPr>
          <w:b/>
        </w:rPr>
      </w:pPr>
      <w:r w:rsidRPr="00ED5A27">
        <w:rPr>
          <w:b/>
        </w:rPr>
        <w:lastRenderedPageBreak/>
        <w:t xml:space="preserve">Bijlage 1: </w:t>
      </w:r>
      <w:r w:rsidR="00C63342">
        <w:rPr>
          <w:b/>
        </w:rPr>
        <w:t>Jaarplan 202</w:t>
      </w:r>
      <w:r w:rsidR="00F96DCC">
        <w:rPr>
          <w:b/>
        </w:rPr>
        <w:t>4</w:t>
      </w:r>
    </w:p>
    <w:p w14:paraId="27A621A9" w14:textId="082F43FB" w:rsidR="00122894" w:rsidRDefault="00122894" w:rsidP="00122894">
      <w:r>
        <w:t>Dit jaarplan 202</w:t>
      </w:r>
      <w:r w:rsidR="0087172A">
        <w:t>4</w:t>
      </w:r>
      <w:r>
        <w:t xml:space="preserve"> is aangepast aan de concrete resultaten die we als SCB willen bereiken. De SCB wil betekenisvolle uitingen doen die vanuit de gekozen thema’s tot stand komen. Voorafgaand aan de keuze van een uiting is het belangrijk een thema van verschillende kanten te belichten: waar raakt het (of gaat het raken) aan het werkgebied van de externe accountant, de interne auditor en de accountant in business. Welke impact gaat het hebben op de sector, de banken en de accountant/auditor. </w:t>
      </w:r>
    </w:p>
    <w:p w14:paraId="2B6625E4" w14:textId="77777777" w:rsidR="00122894" w:rsidRDefault="00122894" w:rsidP="00122894">
      <w:r>
        <w:t xml:space="preserve">Als de discussie hierover gevoerd is kan meer duiding gegeven worden aan het thema (en te bereiken resultaat) en kan ook meer afgewogen een keuze gemaakt worden in de soort uiting. De uiting moet ook betekenis hebben voor de andere niet in de SCB vertegenwoordigde leden alsmede voor stakeholders en andere belanghebbenden. Eventueel kan eerst een projectplan gemaakt worden. </w:t>
      </w:r>
    </w:p>
    <w:p w14:paraId="08C858F9" w14:textId="77777777" w:rsidR="00122894" w:rsidRDefault="00122894" w:rsidP="00122894">
      <w:r>
        <w:t xml:space="preserve">Uit de discussie </w:t>
      </w:r>
      <w:r w:rsidR="00CC220C">
        <w:t xml:space="preserve">van de SCB </w:t>
      </w:r>
      <w:r>
        <w:t xml:space="preserve">komen de volgende thema’s: </w:t>
      </w:r>
    </w:p>
    <w:p w14:paraId="090A0454" w14:textId="77777777" w:rsidR="009A2B82" w:rsidRDefault="009A2B82" w:rsidP="009A2B82">
      <w:pPr>
        <w:pStyle w:val="Lijstalinea"/>
        <w:numPr>
          <w:ilvl w:val="0"/>
          <w:numId w:val="33"/>
        </w:numPr>
      </w:pPr>
      <w:r>
        <w:t xml:space="preserve">Wwft en de invulling van de poortwachtersfunctie door de accountant. Wat vragen/eisen toezichthouders van de instellingen en wat verwachten ze van de interne auditor en de externe accountant in de naleving van de wet? </w:t>
      </w:r>
    </w:p>
    <w:p w14:paraId="6054C303" w14:textId="77777777" w:rsidR="00122894" w:rsidRDefault="00122894" w:rsidP="009A2B82">
      <w:pPr>
        <w:pStyle w:val="Lijstalinea"/>
        <w:numPr>
          <w:ilvl w:val="0"/>
          <w:numId w:val="33"/>
        </w:numPr>
      </w:pPr>
      <w:r>
        <w:t xml:space="preserve">ontwikkelingen in duurzaamheid en de impact die dat heeft op de risicomodellen. Wat betekent dat voor de banken en op welke wijze </w:t>
      </w:r>
      <w:r w:rsidR="00591C8B">
        <w:t xml:space="preserve">werkt dit </w:t>
      </w:r>
      <w:r>
        <w:t xml:space="preserve">door naar het accountantsdomein? </w:t>
      </w:r>
    </w:p>
    <w:p w14:paraId="2ECA2248" w14:textId="184FB3A7" w:rsidR="00122894" w:rsidRDefault="009A2B82" w:rsidP="009A2B82">
      <w:pPr>
        <w:pStyle w:val="Lijstalinea"/>
        <w:numPr>
          <w:ilvl w:val="0"/>
          <w:numId w:val="33"/>
        </w:numPr>
      </w:pPr>
      <w:r>
        <w:t>T</w:t>
      </w:r>
      <w:r w:rsidR="00122894">
        <w:t xml:space="preserve">oekomstbestendigheid van de banken. De Nederlandse bankensector staat er in Europa goed voor. Toch zijn er allerlei ontwikkelingen die vragen om een strategische </w:t>
      </w:r>
      <w:proofErr w:type="spellStart"/>
      <w:r w:rsidR="00122894">
        <w:t>heroriёntatie</w:t>
      </w:r>
      <w:proofErr w:type="spellEnd"/>
      <w:r w:rsidR="00122894">
        <w:t xml:space="preserve"> omdat de omgeving sterk verandert door bijvoorbeeld de opkomst van de big Tech bedrijven. Hoe ga je om met de (IT)-uitdagingen van de toekomst en welke positie wil je daar als bank bij innemen? Hoe zorg je dat (nieuwe) wet- en regelgeving (bv DORA) tijdig word</w:t>
      </w:r>
      <w:r>
        <w:t>t</w:t>
      </w:r>
      <w:r w:rsidR="00122894">
        <w:t xml:space="preserve"> ge</w:t>
      </w:r>
      <w:r w:rsidR="00E1019F">
        <w:t>ï</w:t>
      </w:r>
      <w:r w:rsidR="00122894">
        <w:t>mplementeerd en volledig word</w:t>
      </w:r>
      <w:r>
        <w:t>t</w:t>
      </w:r>
      <w:r w:rsidR="00122894">
        <w:t xml:space="preserve"> nageleefd en op elke wijze zorg je er voor dat de beheersing van de bedrijfsvoering in sterk veranderende omstandigheden wordt gewaarborgd? </w:t>
      </w:r>
    </w:p>
    <w:p w14:paraId="1B91F5FB" w14:textId="36B4AA58" w:rsidR="009A2B82" w:rsidRDefault="003B568D" w:rsidP="009A2B82">
      <w:pPr>
        <w:spacing w:after="0"/>
      </w:pPr>
      <w:r>
        <w:t>Ook in</w:t>
      </w:r>
      <w:r w:rsidR="00591C8B">
        <w:t xml:space="preserve"> 202</w:t>
      </w:r>
      <w:r>
        <w:t>4</w:t>
      </w:r>
      <w:r w:rsidR="00591C8B">
        <w:t xml:space="preserve"> worden de thema</w:t>
      </w:r>
      <w:r w:rsidR="00F04FBA">
        <w:t>’</w:t>
      </w:r>
      <w:r w:rsidR="00591C8B">
        <w:t>s duurzaamheid</w:t>
      </w:r>
      <w:r w:rsidR="00F04FBA">
        <w:t xml:space="preserve"> en</w:t>
      </w:r>
      <w:r w:rsidR="009A2B82">
        <w:t xml:space="preserve"> </w:t>
      </w:r>
      <w:r w:rsidR="00F04FBA">
        <w:t xml:space="preserve">naleving </w:t>
      </w:r>
      <w:r w:rsidR="009A2B82">
        <w:t xml:space="preserve">Wwft </w:t>
      </w:r>
      <w:r w:rsidR="00F04FBA">
        <w:t>in relatie tot de rol van de accountant verder uitgediept. I</w:t>
      </w:r>
      <w:r w:rsidR="00591C8B">
        <w:t>n 2022</w:t>
      </w:r>
      <w:r w:rsidR="00E00C48">
        <w:t xml:space="preserve"> en 2023</w:t>
      </w:r>
      <w:r w:rsidR="00591C8B">
        <w:t xml:space="preserve"> hebben we in diverse vergaderingen (ook met DNB) </w:t>
      </w:r>
      <w:r w:rsidR="00F04FBA">
        <w:t xml:space="preserve">ook uitgebreid </w:t>
      </w:r>
      <w:r w:rsidR="00591C8B">
        <w:t xml:space="preserve">aandacht besteed aan </w:t>
      </w:r>
      <w:r w:rsidR="00F04FBA">
        <w:t>deze</w:t>
      </w:r>
      <w:r w:rsidR="00591C8B">
        <w:t xml:space="preserve"> thema</w:t>
      </w:r>
      <w:r w:rsidR="00F04FBA">
        <w:t>’s</w:t>
      </w:r>
      <w:r w:rsidR="00591C8B">
        <w:t xml:space="preserve">.  </w:t>
      </w:r>
      <w:r w:rsidR="009A2B82">
        <w:t xml:space="preserve">Bedoeling is </w:t>
      </w:r>
      <w:r w:rsidR="00F04FBA">
        <w:t>de</w:t>
      </w:r>
      <w:r w:rsidR="009A2B82">
        <w:t xml:space="preserve"> thema</w:t>
      </w:r>
      <w:r w:rsidR="00F04FBA">
        <w:t>’s</w:t>
      </w:r>
      <w:r w:rsidR="009A2B82">
        <w:t xml:space="preserve"> nader te verkennen </w:t>
      </w:r>
      <w:r w:rsidR="00F04FBA">
        <w:t>in de maatschappelijke context van 202</w:t>
      </w:r>
      <w:r>
        <w:t>4</w:t>
      </w:r>
      <w:r w:rsidR="00F04FBA">
        <w:t xml:space="preserve"> </w:t>
      </w:r>
      <w:r w:rsidR="009A2B82">
        <w:t xml:space="preserve">en </w:t>
      </w:r>
      <w:r w:rsidR="00F04FBA">
        <w:t xml:space="preserve">dit </w:t>
      </w:r>
      <w:r w:rsidR="009A2B82">
        <w:t xml:space="preserve">vanuit verschillende </w:t>
      </w:r>
      <w:r w:rsidR="00F04FBA">
        <w:t>stakeholders</w:t>
      </w:r>
      <w:r w:rsidR="009A2B82">
        <w:t>perspectieven tegen het licht te houden</w:t>
      </w:r>
      <w:r w:rsidR="00F04FBA">
        <w:t xml:space="preserve">, </w:t>
      </w:r>
      <w:r w:rsidR="009A2B82">
        <w:t xml:space="preserve">verder uit te diepen en aan te geven welke raakvlakken er zijn met het accountantsdomein en welke impact dat </w:t>
      </w:r>
      <w:r w:rsidR="00F04FBA">
        <w:t xml:space="preserve">heeft </w:t>
      </w:r>
      <w:r w:rsidR="009A2B82">
        <w:t xml:space="preserve"> op accountantswerkzaamheden.  </w:t>
      </w:r>
    </w:p>
    <w:p w14:paraId="49965F25" w14:textId="77777777" w:rsidR="00F04FBA" w:rsidRDefault="00F04FBA" w:rsidP="00604539"/>
    <w:p w14:paraId="28CCFACA" w14:textId="77777777" w:rsidR="006E49CF" w:rsidRDefault="006E49CF" w:rsidP="00604539">
      <w:r>
        <w:t>De thema</w:t>
      </w:r>
      <w:r w:rsidR="00F04FBA">
        <w:t>’</w:t>
      </w:r>
      <w:r>
        <w:t xml:space="preserve">s </w:t>
      </w:r>
      <w:r w:rsidR="00F04FBA">
        <w:t>houden verband met</w:t>
      </w:r>
      <w:r w:rsidR="009A2B82">
        <w:t xml:space="preserve"> maatschappelijke ontwikkelingen die zowel de bankensector </w:t>
      </w:r>
      <w:r w:rsidR="00F04FBA">
        <w:t>als de accountancysector s</w:t>
      </w:r>
      <w:r w:rsidR="009A2B82">
        <w:t>terk be</w:t>
      </w:r>
      <w:r w:rsidR="00F04FBA">
        <w:rPr>
          <w:rFonts w:cstheme="minorHAnsi"/>
        </w:rPr>
        <w:t>ï</w:t>
      </w:r>
      <w:r w:rsidR="009A2B82">
        <w:t>nvloeden</w:t>
      </w:r>
      <w:r>
        <w:t xml:space="preserve">.  </w:t>
      </w:r>
      <w:r w:rsidR="00F04FBA">
        <w:t>In de bijlage wordt dit verder uitgewerkt en geconcretiseerd.</w:t>
      </w:r>
      <w:r>
        <w:t xml:space="preserve">  </w:t>
      </w:r>
    </w:p>
    <w:p w14:paraId="5ABDE3E2" w14:textId="77777777" w:rsidR="000A7AF4" w:rsidRDefault="006E49CF" w:rsidP="00604539">
      <w:r w:rsidRPr="006E49CF">
        <w:t xml:space="preserve"> </w:t>
      </w:r>
      <w:r w:rsidR="000A7AF4">
        <w:t xml:space="preserve">In de bijlage wordt in een tabel </w:t>
      </w:r>
      <w:r w:rsidR="00F04FBA">
        <w:t>het volgende opgenomen:</w:t>
      </w:r>
    </w:p>
    <w:p w14:paraId="41DC4066" w14:textId="77777777" w:rsidR="000A7AF4" w:rsidRDefault="000A7AF4" w:rsidP="000A7AF4">
      <w:pPr>
        <w:pStyle w:val="Lijstalinea"/>
        <w:numPr>
          <w:ilvl w:val="0"/>
          <w:numId w:val="31"/>
        </w:numPr>
      </w:pPr>
      <w:r>
        <w:t>thema of onderwerp</w:t>
      </w:r>
    </w:p>
    <w:p w14:paraId="399F6717" w14:textId="77777777" w:rsidR="000A7AF4" w:rsidRDefault="000A7AF4" w:rsidP="000A7AF4">
      <w:pPr>
        <w:pStyle w:val="Lijstalinea"/>
        <w:numPr>
          <w:ilvl w:val="0"/>
          <w:numId w:val="31"/>
        </w:numPr>
      </w:pPr>
      <w:r>
        <w:t>Relevante aspecten voor de accountant</w:t>
      </w:r>
    </w:p>
    <w:p w14:paraId="3342B59F" w14:textId="77777777" w:rsidR="000A7AF4" w:rsidRDefault="000A7AF4" w:rsidP="000A7AF4">
      <w:pPr>
        <w:pStyle w:val="Lijstalinea"/>
        <w:numPr>
          <w:ilvl w:val="0"/>
          <w:numId w:val="31"/>
        </w:numPr>
      </w:pPr>
      <w:r>
        <w:t>product</w:t>
      </w:r>
    </w:p>
    <w:p w14:paraId="213E6D8E" w14:textId="77777777" w:rsidR="000A7AF4" w:rsidRDefault="000A7AF4" w:rsidP="000A7AF4">
      <w:pPr>
        <w:pStyle w:val="Lijstalinea"/>
        <w:numPr>
          <w:ilvl w:val="0"/>
          <w:numId w:val="31"/>
        </w:numPr>
      </w:pPr>
      <w:r>
        <w:t>aanspreekpunt</w:t>
      </w:r>
    </w:p>
    <w:p w14:paraId="72FD9D6D" w14:textId="77777777" w:rsidR="006E49CF" w:rsidRPr="006E49CF" w:rsidRDefault="000A7AF4" w:rsidP="00604539">
      <w:r>
        <w:t xml:space="preserve">Het te kiezen thema of onderwerp wordt jaarlijks bepaald aan de hand van de ontwikkelingen in de sector en de impact </w:t>
      </w:r>
      <w:r w:rsidR="00E23976">
        <w:t xml:space="preserve">die dat heeft </w:t>
      </w:r>
      <w:r w:rsidR="00ED71C3">
        <w:t xml:space="preserve">(of kan hebben) </w:t>
      </w:r>
      <w:r>
        <w:t xml:space="preserve">op het werk van de accountant. De relevante aspecten voor de accountant houden verband met de </w:t>
      </w:r>
      <w:r w:rsidR="00ED71C3">
        <w:t xml:space="preserve">ontwikkelingen in de thema’s en de (mogelijke) impact die dat heeft op de </w:t>
      </w:r>
      <w:r>
        <w:t>controle, verslaglegging</w:t>
      </w:r>
      <w:r w:rsidR="00F04FBA">
        <w:t>,</w:t>
      </w:r>
      <w:r w:rsidR="00ED71C3">
        <w:t xml:space="preserve"> </w:t>
      </w:r>
      <w:proofErr w:type="spellStart"/>
      <w:r>
        <w:t>governance</w:t>
      </w:r>
      <w:proofErr w:type="spellEnd"/>
      <w:r>
        <w:t>, risk en compliance</w:t>
      </w:r>
      <w:r w:rsidR="00ED71C3">
        <w:t xml:space="preserve"> (GRC)</w:t>
      </w:r>
      <w:r>
        <w:t xml:space="preserve">.    </w:t>
      </w:r>
    </w:p>
    <w:p w14:paraId="068D4B53" w14:textId="77777777" w:rsidR="00A2543B" w:rsidRDefault="00A2543B" w:rsidP="00604539">
      <w:r w:rsidRPr="00A2543B">
        <w:lastRenderedPageBreak/>
        <w:t xml:space="preserve">Ook de </w:t>
      </w:r>
      <w:r>
        <w:t>keuze</w:t>
      </w:r>
      <w:r w:rsidR="00606A90">
        <w:t>s</w:t>
      </w:r>
      <w:r>
        <w:t xml:space="preserve"> die de NBA maakt in haar jaarplan kunnen relevant zijn voor de SCB. De NBA heeft gekozen voor fraude, continu</w:t>
      </w:r>
      <w:r w:rsidR="00933BB5">
        <w:rPr>
          <w:rFonts w:cstheme="minorHAnsi"/>
        </w:rPr>
        <w:t>ï</w:t>
      </w:r>
      <w:r>
        <w:t>teit en</w:t>
      </w:r>
      <w:r w:rsidR="00ED71C3">
        <w:t xml:space="preserve"> </w:t>
      </w:r>
      <w:r w:rsidR="00340074">
        <w:t>ketenkracht (</w:t>
      </w:r>
      <w:r w:rsidR="00C94A32">
        <w:t xml:space="preserve">verbetering van de kwaliteit van de keten en in voorkomende gevallen uitmondend in </w:t>
      </w:r>
      <w:proofErr w:type="spellStart"/>
      <w:r w:rsidR="00C94A32">
        <w:t>assurance</w:t>
      </w:r>
      <w:proofErr w:type="spellEnd"/>
      <w:r w:rsidR="00C94A32">
        <w:t xml:space="preserve"> bij een </w:t>
      </w:r>
      <w:r w:rsidR="00ED71C3">
        <w:t>In</w:t>
      </w:r>
      <w:r>
        <w:t xml:space="preserve"> control verklaring</w:t>
      </w:r>
      <w:r w:rsidR="00C94A32">
        <w:t>)</w:t>
      </w:r>
      <w:r>
        <w:t xml:space="preserve">. Met name de focus op </w:t>
      </w:r>
      <w:r w:rsidR="00C94A32">
        <w:t xml:space="preserve">het verschaffen van </w:t>
      </w:r>
      <w:proofErr w:type="spellStart"/>
      <w:r w:rsidR="00C94A32">
        <w:t>assurance</w:t>
      </w:r>
      <w:proofErr w:type="spellEnd"/>
      <w:r w:rsidR="00C94A32">
        <w:t xml:space="preserve"> bij een I</w:t>
      </w:r>
      <w:r>
        <w:t>n control verklaring is interessant voor de SCB omdat daarmee de samenwerking gezocht wordt met de organisaties</w:t>
      </w:r>
      <w:r w:rsidR="00ED71C3">
        <w:t xml:space="preserve"> en de daarin </w:t>
      </w:r>
      <w:r w:rsidR="003464F2">
        <w:t>w</w:t>
      </w:r>
      <w:r w:rsidR="00ED71C3">
        <w:t>erkende accountants in business.</w:t>
      </w:r>
      <w:r>
        <w:t xml:space="preserve"> </w:t>
      </w:r>
    </w:p>
    <w:p w14:paraId="758F51D7" w14:textId="77777777" w:rsidR="00CC220C" w:rsidRDefault="00ED71C3" w:rsidP="00604539">
      <w:r w:rsidRPr="00ED71C3">
        <w:t xml:space="preserve">Via kennissessies </w:t>
      </w:r>
      <w:r>
        <w:t xml:space="preserve">in de vergaderingen van de SCB worden </w:t>
      </w:r>
      <w:r w:rsidR="00933BB5">
        <w:t xml:space="preserve">actuele ontwikkelingen </w:t>
      </w:r>
      <w:r>
        <w:t>besproken en uitgediept.</w:t>
      </w:r>
      <w:r w:rsidR="003464F2">
        <w:t xml:space="preserve"> </w:t>
      </w:r>
    </w:p>
    <w:p w14:paraId="1643A922" w14:textId="7C02197D" w:rsidR="00ED71C3" w:rsidRDefault="00ED71C3" w:rsidP="00604539">
      <w:r>
        <w:t>In 202</w:t>
      </w:r>
      <w:r w:rsidR="00DB635A">
        <w:t>2</w:t>
      </w:r>
      <w:r>
        <w:t xml:space="preserve"> </w:t>
      </w:r>
      <w:r w:rsidR="00933BB5">
        <w:t>en 202</w:t>
      </w:r>
      <w:r w:rsidR="00DB635A">
        <w:t>3</w:t>
      </w:r>
      <w:r w:rsidR="00933BB5">
        <w:t xml:space="preserve"> </w:t>
      </w:r>
      <w:r w:rsidR="00CC220C">
        <w:t xml:space="preserve">zijn er de </w:t>
      </w:r>
      <w:r>
        <w:t xml:space="preserve">volgende kennissessies </w:t>
      </w:r>
      <w:r w:rsidR="00CC220C">
        <w:t>geweest</w:t>
      </w:r>
      <w:r w:rsidR="00550802">
        <w:t>, de sessies tot nu toe zijn ook opgenomen</w:t>
      </w:r>
      <w:r w:rsidR="00CC220C">
        <w:t>:</w:t>
      </w:r>
    </w:p>
    <w:tbl>
      <w:tblPr>
        <w:tblStyle w:val="Tabelraster"/>
        <w:tblW w:w="9351" w:type="dxa"/>
        <w:tblLook w:val="04A0" w:firstRow="1" w:lastRow="0" w:firstColumn="1" w:lastColumn="0" w:noHBand="0" w:noVBand="1"/>
      </w:tblPr>
      <w:tblGrid>
        <w:gridCol w:w="2067"/>
        <w:gridCol w:w="5080"/>
        <w:gridCol w:w="2204"/>
      </w:tblGrid>
      <w:tr w:rsidR="001073F5" w14:paraId="1714956C" w14:textId="77777777" w:rsidTr="00D74019">
        <w:tc>
          <w:tcPr>
            <w:tcW w:w="2067" w:type="dxa"/>
          </w:tcPr>
          <w:p w14:paraId="3CBC32ED" w14:textId="77777777" w:rsidR="001073F5" w:rsidRDefault="001073F5" w:rsidP="00604539">
            <w:r>
              <w:t>Vergadering SCB</w:t>
            </w:r>
          </w:p>
        </w:tc>
        <w:tc>
          <w:tcPr>
            <w:tcW w:w="5080" w:type="dxa"/>
          </w:tcPr>
          <w:p w14:paraId="1AFA8312" w14:textId="77777777" w:rsidR="001073F5" w:rsidRDefault="001073F5" w:rsidP="00604539">
            <w:r>
              <w:t>kennissessie</w:t>
            </w:r>
          </w:p>
        </w:tc>
        <w:tc>
          <w:tcPr>
            <w:tcW w:w="2204" w:type="dxa"/>
          </w:tcPr>
          <w:p w14:paraId="1782FC45" w14:textId="77777777" w:rsidR="001073F5" w:rsidRDefault="003464F2" w:rsidP="003464F2">
            <w:r>
              <w:t>product</w:t>
            </w:r>
          </w:p>
        </w:tc>
      </w:tr>
      <w:tr w:rsidR="001073F5" w14:paraId="1B71AD5E" w14:textId="77777777" w:rsidTr="00D74019">
        <w:tc>
          <w:tcPr>
            <w:tcW w:w="2067" w:type="dxa"/>
          </w:tcPr>
          <w:p w14:paraId="38DEE2CE" w14:textId="77777777" w:rsidR="001073F5" w:rsidRDefault="00CC220C" w:rsidP="00604539">
            <w:r>
              <w:t>10 februari 2022</w:t>
            </w:r>
          </w:p>
        </w:tc>
        <w:tc>
          <w:tcPr>
            <w:tcW w:w="5080" w:type="dxa"/>
          </w:tcPr>
          <w:p w14:paraId="59AFD705" w14:textId="77777777" w:rsidR="001073F5" w:rsidRDefault="00C0270A" w:rsidP="00C0270A">
            <w:r>
              <w:t>Presentatie / toelichting DNB over de cyber publicatie Informatie beveiligingsmonitor van december 2021</w:t>
            </w:r>
          </w:p>
        </w:tc>
        <w:tc>
          <w:tcPr>
            <w:tcW w:w="2204" w:type="dxa"/>
          </w:tcPr>
          <w:p w14:paraId="49D8C105" w14:textId="77777777" w:rsidR="001073F5" w:rsidRDefault="001073F5" w:rsidP="00604539"/>
        </w:tc>
      </w:tr>
      <w:tr w:rsidR="00CC220C" w14:paraId="7BC2940A" w14:textId="77777777" w:rsidTr="00D74019">
        <w:tc>
          <w:tcPr>
            <w:tcW w:w="2067" w:type="dxa"/>
          </w:tcPr>
          <w:p w14:paraId="7314ACBD" w14:textId="77777777" w:rsidR="00CC220C" w:rsidRDefault="00CC220C" w:rsidP="00604539">
            <w:r>
              <w:t>14 april 2022</w:t>
            </w:r>
          </w:p>
        </w:tc>
        <w:tc>
          <w:tcPr>
            <w:tcW w:w="5080" w:type="dxa"/>
          </w:tcPr>
          <w:p w14:paraId="7B33B456" w14:textId="77777777" w:rsidR="00CC220C" w:rsidRDefault="00C0270A" w:rsidP="00C0270A">
            <w:r>
              <w:t>Kennissessie over de (mogelijk te herziene) rol van de accountant ten aanzien van compliance (</w:t>
            </w:r>
            <w:proofErr w:type="spellStart"/>
            <w:r>
              <w:t>ihb</w:t>
            </w:r>
            <w:proofErr w:type="spellEnd"/>
            <w:r>
              <w:t xml:space="preserve"> </w:t>
            </w:r>
            <w:proofErr w:type="spellStart"/>
            <w:r>
              <w:t>Wwft</w:t>
            </w:r>
            <w:proofErr w:type="spellEnd"/>
            <w:r>
              <w:t>)</w:t>
            </w:r>
          </w:p>
        </w:tc>
        <w:tc>
          <w:tcPr>
            <w:tcW w:w="2204" w:type="dxa"/>
          </w:tcPr>
          <w:p w14:paraId="099A33D1" w14:textId="77777777" w:rsidR="00CC220C" w:rsidRDefault="00CC220C" w:rsidP="00604539"/>
        </w:tc>
      </w:tr>
      <w:tr w:rsidR="00CC220C" w14:paraId="7D1F0F4B" w14:textId="77777777" w:rsidTr="00D74019">
        <w:tc>
          <w:tcPr>
            <w:tcW w:w="2067" w:type="dxa"/>
          </w:tcPr>
          <w:p w14:paraId="72B64FE5" w14:textId="77777777" w:rsidR="00CC220C" w:rsidRDefault="00CC220C" w:rsidP="00604539">
            <w:r>
              <w:t>9 juni 2022</w:t>
            </w:r>
          </w:p>
        </w:tc>
        <w:tc>
          <w:tcPr>
            <w:tcW w:w="5080" w:type="dxa"/>
          </w:tcPr>
          <w:p w14:paraId="57240597" w14:textId="77777777" w:rsidR="00CC220C" w:rsidRDefault="00F265DF" w:rsidP="00362486">
            <w:r>
              <w:t>Kennissessie en discussie over fraude door Marianne van K</w:t>
            </w:r>
            <w:r w:rsidR="00362486">
              <w:t>imme</w:t>
            </w:r>
            <w:r>
              <w:t xml:space="preserve">nade (themaregisseur fraude NBA). Dit naar aanleiding van het verschijnen van het </w:t>
            </w:r>
            <w:proofErr w:type="spellStart"/>
            <w:r>
              <w:t>position</w:t>
            </w:r>
            <w:proofErr w:type="spellEnd"/>
            <w:r>
              <w:t xml:space="preserve"> paper van de AFM en het rapport van de NBA (fraude vraagt een meer kritische grondhouding).</w:t>
            </w:r>
          </w:p>
        </w:tc>
        <w:tc>
          <w:tcPr>
            <w:tcW w:w="2204" w:type="dxa"/>
          </w:tcPr>
          <w:p w14:paraId="1BF7665F" w14:textId="77777777" w:rsidR="00CC220C" w:rsidRDefault="00CC220C" w:rsidP="00604539"/>
        </w:tc>
      </w:tr>
      <w:tr w:rsidR="00CC220C" w14:paraId="1E5B3561" w14:textId="77777777" w:rsidTr="00D74019">
        <w:tc>
          <w:tcPr>
            <w:tcW w:w="2067" w:type="dxa"/>
          </w:tcPr>
          <w:p w14:paraId="2B9AA6B6" w14:textId="77777777" w:rsidR="00CC220C" w:rsidRDefault="00CC220C" w:rsidP="00604539">
            <w:r>
              <w:t>14 september 2022</w:t>
            </w:r>
          </w:p>
        </w:tc>
        <w:tc>
          <w:tcPr>
            <w:tcW w:w="5080" w:type="dxa"/>
          </w:tcPr>
          <w:p w14:paraId="66FA4E56" w14:textId="77777777" w:rsidR="00CC220C" w:rsidRDefault="002A53B5" w:rsidP="002A53B5">
            <w:r>
              <w:t xml:space="preserve">Kennissessie van Helene Erftemeijer (NVB) over de voorgestane aanpak van de NVB </w:t>
            </w:r>
            <w:proofErr w:type="spellStart"/>
            <w:r>
              <w:t>tav</w:t>
            </w:r>
            <w:proofErr w:type="spellEnd"/>
            <w:r>
              <w:t xml:space="preserve"> het tegengaan van witwassen en terrorismefinanciering (Wwft)</w:t>
            </w:r>
          </w:p>
        </w:tc>
        <w:tc>
          <w:tcPr>
            <w:tcW w:w="2204" w:type="dxa"/>
          </w:tcPr>
          <w:p w14:paraId="2B9C1841" w14:textId="77777777" w:rsidR="00CC220C" w:rsidRDefault="00CC220C" w:rsidP="00604539"/>
        </w:tc>
      </w:tr>
      <w:tr w:rsidR="00CC220C" w14:paraId="2BB313FE" w14:textId="77777777" w:rsidTr="00D74019">
        <w:tc>
          <w:tcPr>
            <w:tcW w:w="2067" w:type="dxa"/>
          </w:tcPr>
          <w:p w14:paraId="2C1B93D2" w14:textId="77777777" w:rsidR="00CC220C" w:rsidRDefault="00CC220C" w:rsidP="00604539">
            <w:r>
              <w:t>2 november 2022</w:t>
            </w:r>
          </w:p>
        </w:tc>
        <w:tc>
          <w:tcPr>
            <w:tcW w:w="5080" w:type="dxa"/>
          </w:tcPr>
          <w:p w14:paraId="3902A100" w14:textId="77777777" w:rsidR="00CC220C" w:rsidRDefault="002A53B5" w:rsidP="00604539">
            <w:r>
              <w:t xml:space="preserve">Kennissessie van Hans Brits (DNB) over de voorgestane aanpak van DNB </w:t>
            </w:r>
            <w:proofErr w:type="spellStart"/>
            <w:r>
              <w:t>tav</w:t>
            </w:r>
            <w:proofErr w:type="spellEnd"/>
            <w:r>
              <w:t xml:space="preserve"> het tegengaan van witwassen en terrorismefinanciering</w:t>
            </w:r>
          </w:p>
        </w:tc>
        <w:tc>
          <w:tcPr>
            <w:tcW w:w="2204" w:type="dxa"/>
          </w:tcPr>
          <w:p w14:paraId="34E7624E" w14:textId="77777777" w:rsidR="00CC220C" w:rsidRDefault="00CC220C" w:rsidP="00604539"/>
        </w:tc>
      </w:tr>
      <w:tr w:rsidR="00CC220C" w14:paraId="1D8D3ABC" w14:textId="77777777" w:rsidTr="00D74019">
        <w:tc>
          <w:tcPr>
            <w:tcW w:w="2067" w:type="dxa"/>
          </w:tcPr>
          <w:p w14:paraId="1012BFF5" w14:textId="77777777" w:rsidR="00CC220C" w:rsidRDefault="00C0270A" w:rsidP="00604539">
            <w:r>
              <w:t>15 december 2022</w:t>
            </w:r>
          </w:p>
        </w:tc>
        <w:tc>
          <w:tcPr>
            <w:tcW w:w="5080" w:type="dxa"/>
          </w:tcPr>
          <w:p w14:paraId="3A5AD4D3" w14:textId="77777777" w:rsidR="00CC220C" w:rsidRDefault="00683110" w:rsidP="00933BB5">
            <w:r>
              <w:t>Presentatie / toelichting</w:t>
            </w:r>
            <w:r w:rsidR="00933BB5">
              <w:t xml:space="preserve"> van Hester </w:t>
            </w:r>
            <w:proofErr w:type="spellStart"/>
            <w:r w:rsidR="00933BB5">
              <w:t>Bais</w:t>
            </w:r>
            <w:proofErr w:type="spellEnd"/>
            <w:r w:rsidR="00933BB5">
              <w:t xml:space="preserve"> (advocaat financieel recht) over het boek Worst case scenario (over netwerkcorruptie en de grootste bankenfraude ooit)</w:t>
            </w:r>
          </w:p>
        </w:tc>
        <w:tc>
          <w:tcPr>
            <w:tcW w:w="2204" w:type="dxa"/>
          </w:tcPr>
          <w:p w14:paraId="49A36CAE" w14:textId="77777777" w:rsidR="00CC220C" w:rsidRDefault="00CC220C" w:rsidP="00604539"/>
        </w:tc>
      </w:tr>
      <w:tr w:rsidR="00A8439B" w14:paraId="1F0146F9" w14:textId="77777777" w:rsidTr="00D74019">
        <w:tc>
          <w:tcPr>
            <w:tcW w:w="2067" w:type="dxa"/>
          </w:tcPr>
          <w:p w14:paraId="39F8D6D2" w14:textId="19643E6F" w:rsidR="00DB635A" w:rsidRDefault="00C21F3C" w:rsidP="00604539">
            <w:r>
              <w:t xml:space="preserve">13 april </w:t>
            </w:r>
            <w:r w:rsidR="00DB635A">
              <w:t>2023</w:t>
            </w:r>
          </w:p>
        </w:tc>
        <w:tc>
          <w:tcPr>
            <w:tcW w:w="5080" w:type="dxa"/>
          </w:tcPr>
          <w:p w14:paraId="1A55FD79" w14:textId="554915FC" w:rsidR="00DB635A" w:rsidRDefault="00C21F3C" w:rsidP="00933BB5">
            <w:r>
              <w:t>Kennissessie over in control statement bij banken</w:t>
            </w:r>
            <w:r w:rsidR="00AA72CA">
              <w:t xml:space="preserve"> door </w:t>
            </w:r>
            <w:r w:rsidR="00AA72CA" w:rsidRPr="00AA72CA">
              <w:t>Lizette Bruidegom, Marie-Sophie Verhoeven</w:t>
            </w:r>
            <w:r w:rsidR="00AA72CA">
              <w:t xml:space="preserve">, Afdeling Risk Management/ORM </w:t>
            </w:r>
          </w:p>
        </w:tc>
        <w:tc>
          <w:tcPr>
            <w:tcW w:w="2204" w:type="dxa"/>
          </w:tcPr>
          <w:p w14:paraId="6FE9D3DC" w14:textId="080B21E7" w:rsidR="00DB635A" w:rsidRDefault="00AA72CA" w:rsidP="00604539">
            <w:r>
              <w:t>Presentatie</w:t>
            </w:r>
          </w:p>
        </w:tc>
      </w:tr>
      <w:tr w:rsidR="00AA72CA" w14:paraId="4F2ED943" w14:textId="77777777" w:rsidTr="00AA2D0C">
        <w:tc>
          <w:tcPr>
            <w:tcW w:w="2067" w:type="dxa"/>
          </w:tcPr>
          <w:p w14:paraId="038FCEC9" w14:textId="3F1D611A" w:rsidR="00AA72CA" w:rsidRDefault="00AA72CA" w:rsidP="00604539">
            <w:r>
              <w:t>13 april 2023</w:t>
            </w:r>
          </w:p>
        </w:tc>
        <w:tc>
          <w:tcPr>
            <w:tcW w:w="5080" w:type="dxa"/>
          </w:tcPr>
          <w:p w14:paraId="3EFCA8B8" w14:textId="3626480C" w:rsidR="00AA72CA" w:rsidRDefault="00AA72CA" w:rsidP="00933BB5">
            <w:r w:rsidRPr="00AA72CA">
              <w:t>Update IT verslag – IT verklaring (Marc Welters)</w:t>
            </w:r>
          </w:p>
        </w:tc>
        <w:tc>
          <w:tcPr>
            <w:tcW w:w="2204" w:type="dxa"/>
          </w:tcPr>
          <w:p w14:paraId="7DE1816B" w14:textId="77228BA5" w:rsidR="00AA72CA" w:rsidRDefault="00AA72CA" w:rsidP="00604539">
            <w:r>
              <w:t>Presentatie</w:t>
            </w:r>
            <w:r w:rsidR="00A52B5B">
              <w:t xml:space="preserve"> pdf</w:t>
            </w:r>
          </w:p>
        </w:tc>
      </w:tr>
      <w:tr w:rsidR="00AA72CA" w:rsidRPr="00C65387" w14:paraId="2188A2CE" w14:textId="77777777" w:rsidTr="005557C9">
        <w:tc>
          <w:tcPr>
            <w:tcW w:w="2067" w:type="dxa"/>
          </w:tcPr>
          <w:p w14:paraId="02B43499" w14:textId="4458B74C" w:rsidR="00AA72CA" w:rsidRDefault="007471AD" w:rsidP="005557C9">
            <w:r>
              <w:t xml:space="preserve">14 september </w:t>
            </w:r>
            <w:r w:rsidR="00AA72CA">
              <w:t>2023</w:t>
            </w:r>
          </w:p>
        </w:tc>
        <w:tc>
          <w:tcPr>
            <w:tcW w:w="5080" w:type="dxa"/>
          </w:tcPr>
          <w:p w14:paraId="565294B7" w14:textId="18DDEDEB" w:rsidR="00AA72CA" w:rsidRPr="00A15371" w:rsidRDefault="00AA72CA" w:rsidP="005557C9">
            <w:pPr>
              <w:rPr>
                <w:rFonts w:ascii="Calibri" w:hAnsi="Calibri" w:cs="Calibri"/>
                <w:lang w:val="en-GB"/>
              </w:rPr>
            </w:pPr>
            <w:proofErr w:type="spellStart"/>
            <w:r w:rsidRPr="00A15371">
              <w:rPr>
                <w:rFonts w:ascii="Calibri" w:hAnsi="Calibri" w:cs="Calibri"/>
                <w:lang w:val="en-GB"/>
              </w:rPr>
              <w:t>Presentatie</w:t>
            </w:r>
            <w:proofErr w:type="spellEnd"/>
            <w:r w:rsidRPr="00A15371">
              <w:rPr>
                <w:rFonts w:ascii="Calibri" w:hAnsi="Calibri" w:cs="Calibri"/>
                <w:lang w:val="en-GB"/>
              </w:rPr>
              <w:t xml:space="preserve"> van</w:t>
            </w:r>
            <w:r w:rsidR="008B6CA8" w:rsidRPr="00A15371">
              <w:rPr>
                <w:rFonts w:ascii="Calibri" w:hAnsi="Calibri" w:cs="Calibri"/>
                <w:lang w:val="en-GB"/>
              </w:rPr>
              <w:t xml:space="preserve"> </w:t>
            </w:r>
            <w:r w:rsidR="008B6CA8" w:rsidRPr="00FB7A72">
              <w:rPr>
                <w:lang w:val="en-GB"/>
              </w:rPr>
              <w:t>Diego Vilchez Neira</w:t>
            </w:r>
            <w:r w:rsidRPr="00A15371">
              <w:rPr>
                <w:rFonts w:ascii="Calibri" w:hAnsi="Calibri" w:cs="Calibri"/>
                <w:lang w:val="en-GB"/>
              </w:rPr>
              <w:t xml:space="preserve"> </w:t>
            </w:r>
            <w:r w:rsidR="008B6CA8" w:rsidRPr="00A15371">
              <w:rPr>
                <w:rFonts w:ascii="Calibri" w:hAnsi="Calibri" w:cs="Calibri"/>
                <w:lang w:val="en-GB"/>
              </w:rPr>
              <w:t>(</w:t>
            </w:r>
            <w:r w:rsidRPr="00A15371">
              <w:rPr>
                <w:rFonts w:ascii="Calibri" w:hAnsi="Calibri" w:cs="Calibri"/>
                <w:lang w:val="en-GB"/>
              </w:rPr>
              <w:t>KPMG</w:t>
            </w:r>
            <w:r w:rsidR="008B6CA8" w:rsidRPr="00A15371">
              <w:rPr>
                <w:rFonts w:ascii="Calibri" w:hAnsi="Calibri" w:cs="Calibri"/>
                <w:lang w:val="en-GB"/>
              </w:rPr>
              <w:t>)</w:t>
            </w:r>
            <w:r w:rsidRPr="00A15371">
              <w:rPr>
                <w:rFonts w:ascii="Calibri" w:hAnsi="Calibri" w:cs="Calibri"/>
                <w:lang w:val="en-GB"/>
              </w:rPr>
              <w:t xml:space="preserve"> over Global Economic Outlook</w:t>
            </w:r>
          </w:p>
        </w:tc>
        <w:tc>
          <w:tcPr>
            <w:tcW w:w="2204" w:type="dxa"/>
          </w:tcPr>
          <w:p w14:paraId="39202718" w14:textId="77777777" w:rsidR="00AA72CA" w:rsidRPr="00A15371" w:rsidRDefault="00AA72CA" w:rsidP="005557C9">
            <w:pPr>
              <w:rPr>
                <w:lang w:val="en-GB"/>
              </w:rPr>
            </w:pPr>
          </w:p>
        </w:tc>
      </w:tr>
      <w:tr w:rsidR="00AA72CA" w14:paraId="69262605" w14:textId="77777777" w:rsidTr="005557C9">
        <w:tc>
          <w:tcPr>
            <w:tcW w:w="2067" w:type="dxa"/>
          </w:tcPr>
          <w:p w14:paraId="11DA7F92" w14:textId="77777777" w:rsidR="00AA72CA" w:rsidRDefault="00AA72CA" w:rsidP="005557C9">
            <w:r>
              <w:t>2 november 2023</w:t>
            </w:r>
          </w:p>
        </w:tc>
        <w:tc>
          <w:tcPr>
            <w:tcW w:w="5080" w:type="dxa"/>
          </w:tcPr>
          <w:p w14:paraId="065CC980" w14:textId="77777777" w:rsidR="00AA72CA" w:rsidRDefault="00AA72CA" w:rsidP="005557C9">
            <w:r>
              <w:t>Kennissessie van Usha Ganga/NBA: ontwikkelingen over duurzaamheid/ -wetgeving,</w:t>
            </w:r>
          </w:p>
          <w:p w14:paraId="30AAF597" w14:textId="77777777" w:rsidR="00AA72CA" w:rsidRDefault="00AA72CA" w:rsidP="005557C9">
            <w:r>
              <w:t>die de accountants van banken raken.</w:t>
            </w:r>
          </w:p>
        </w:tc>
        <w:tc>
          <w:tcPr>
            <w:tcW w:w="2204" w:type="dxa"/>
          </w:tcPr>
          <w:p w14:paraId="299C5D46" w14:textId="77777777" w:rsidR="00AA72CA" w:rsidRDefault="00AA72CA" w:rsidP="005557C9">
            <w:r>
              <w:t>Presentatie pdf</w:t>
            </w:r>
          </w:p>
          <w:p w14:paraId="6EB321D7" w14:textId="77777777" w:rsidR="00AA72CA" w:rsidRDefault="00AA72CA" w:rsidP="005557C9">
            <w:r>
              <w:t>Opzet projectgroep</w:t>
            </w:r>
          </w:p>
        </w:tc>
      </w:tr>
      <w:tr w:rsidR="00AA72CA" w14:paraId="5561A726" w14:textId="77777777" w:rsidTr="00AA2D0C">
        <w:tc>
          <w:tcPr>
            <w:tcW w:w="2067" w:type="dxa"/>
          </w:tcPr>
          <w:p w14:paraId="0FCDE693" w14:textId="2A6CCAF7" w:rsidR="00AA72CA" w:rsidRPr="00446F79" w:rsidRDefault="009E124F" w:rsidP="00604539">
            <w:r w:rsidRPr="00446F79">
              <w:t>8 februari 2024</w:t>
            </w:r>
          </w:p>
        </w:tc>
        <w:tc>
          <w:tcPr>
            <w:tcW w:w="5080" w:type="dxa"/>
          </w:tcPr>
          <w:p w14:paraId="691354CA" w14:textId="2FECDB5F" w:rsidR="00AA72CA" w:rsidRPr="00446F79" w:rsidRDefault="009E124F" w:rsidP="00933BB5">
            <w:r w:rsidRPr="00446F79">
              <w:t>Kennissessie Regulatory Landscape and DORA van Franca Smolders (PWC)  en Seda Foppen (PWC)</w:t>
            </w:r>
          </w:p>
        </w:tc>
        <w:tc>
          <w:tcPr>
            <w:tcW w:w="2204" w:type="dxa"/>
          </w:tcPr>
          <w:p w14:paraId="25A8BCD9" w14:textId="6052E751" w:rsidR="00AA72CA" w:rsidRDefault="009E124F" w:rsidP="00604539">
            <w:r>
              <w:t>Presentatie pdf</w:t>
            </w:r>
          </w:p>
        </w:tc>
      </w:tr>
      <w:tr w:rsidR="00AA72CA" w14:paraId="795821CE" w14:textId="77777777" w:rsidTr="00AA2D0C">
        <w:tc>
          <w:tcPr>
            <w:tcW w:w="2067" w:type="dxa"/>
          </w:tcPr>
          <w:p w14:paraId="4577575C" w14:textId="171B7049" w:rsidR="00AA72CA" w:rsidRPr="00446F79" w:rsidRDefault="00B33D14" w:rsidP="00604539">
            <w:r w:rsidRPr="00446F79">
              <w:t>11 april 2024</w:t>
            </w:r>
          </w:p>
        </w:tc>
        <w:tc>
          <w:tcPr>
            <w:tcW w:w="5080" w:type="dxa"/>
          </w:tcPr>
          <w:p w14:paraId="4F043D8D" w14:textId="77777777" w:rsidR="00AA72CA" w:rsidRPr="00446F79" w:rsidRDefault="00B33D14" w:rsidP="00933BB5">
            <w:r w:rsidRPr="00446F79">
              <w:t xml:space="preserve">Piet Hein Schram van de Dutch Energy </w:t>
            </w:r>
            <w:proofErr w:type="spellStart"/>
            <w:r w:rsidRPr="00446F79">
              <w:t>Efficient</w:t>
            </w:r>
            <w:proofErr w:type="spellEnd"/>
            <w:r w:rsidRPr="00446F79">
              <w:t xml:space="preserve"> </w:t>
            </w:r>
            <w:proofErr w:type="spellStart"/>
            <w:r w:rsidRPr="00446F79">
              <w:t>Mortgages</w:t>
            </w:r>
            <w:proofErr w:type="spellEnd"/>
            <w:r w:rsidRPr="00446F79">
              <w:t xml:space="preserve"> Hub (EEM NL Hub).</w:t>
            </w:r>
          </w:p>
          <w:p w14:paraId="0E5F42D6" w14:textId="61B8AA3D" w:rsidR="00B33D14" w:rsidRPr="00446F79" w:rsidRDefault="00B33D14" w:rsidP="00933BB5">
            <w:pPr>
              <w:rPr>
                <w:lang w:val="en-GB"/>
              </w:rPr>
            </w:pPr>
            <w:r w:rsidRPr="00446F79">
              <w:rPr>
                <w:lang w:val="en-GB"/>
              </w:rPr>
              <w:t xml:space="preserve">Quality assurance </w:t>
            </w:r>
            <w:proofErr w:type="spellStart"/>
            <w:r w:rsidRPr="00446F79">
              <w:rPr>
                <w:lang w:val="en-GB"/>
              </w:rPr>
              <w:t>rondom</w:t>
            </w:r>
            <w:proofErr w:type="spellEnd"/>
            <w:r w:rsidRPr="00446F79">
              <w:rPr>
                <w:lang w:val="en-GB"/>
              </w:rPr>
              <w:t xml:space="preserve"> de </w:t>
            </w:r>
            <w:proofErr w:type="spellStart"/>
            <w:r w:rsidRPr="00446F79">
              <w:rPr>
                <w:lang w:val="en-GB"/>
              </w:rPr>
              <w:t>energielabels</w:t>
            </w:r>
            <w:proofErr w:type="spellEnd"/>
          </w:p>
        </w:tc>
        <w:tc>
          <w:tcPr>
            <w:tcW w:w="2204" w:type="dxa"/>
          </w:tcPr>
          <w:p w14:paraId="7793BA1F" w14:textId="3B0FDEEA" w:rsidR="00AA72CA" w:rsidRDefault="00A52B5B" w:rsidP="00604539">
            <w:r>
              <w:t>Presentatie pdf</w:t>
            </w:r>
          </w:p>
        </w:tc>
      </w:tr>
      <w:tr w:rsidR="00C250F4" w14:paraId="5E8126D9" w14:textId="77777777" w:rsidTr="00AA2D0C">
        <w:tc>
          <w:tcPr>
            <w:tcW w:w="2067" w:type="dxa"/>
          </w:tcPr>
          <w:p w14:paraId="27FA2F07" w14:textId="32D3510F" w:rsidR="00C250F4" w:rsidRPr="00446F79" w:rsidRDefault="00C250F4" w:rsidP="00C250F4">
            <w:r w:rsidRPr="00446F79">
              <w:t>11 april 2024</w:t>
            </w:r>
          </w:p>
        </w:tc>
        <w:tc>
          <w:tcPr>
            <w:tcW w:w="5080" w:type="dxa"/>
          </w:tcPr>
          <w:p w14:paraId="207A0C6E" w14:textId="77777777" w:rsidR="00C250F4" w:rsidRPr="00446F79" w:rsidRDefault="00C250F4" w:rsidP="00C250F4">
            <w:r w:rsidRPr="00446F79">
              <w:t>Mark Welters over de derde versie van de IT Verslaggevingsstandaard (</w:t>
            </w:r>
            <w:proofErr w:type="spellStart"/>
            <w:r w:rsidRPr="00446F79">
              <w:t>Norea</w:t>
            </w:r>
            <w:proofErr w:type="spellEnd"/>
            <w:r w:rsidRPr="00446F79">
              <w:t xml:space="preserve"> site) die in concept af is. </w:t>
            </w:r>
          </w:p>
          <w:p w14:paraId="43EAFABB" w14:textId="053BA644" w:rsidR="00C250F4" w:rsidRPr="00446F79" w:rsidRDefault="00C250F4" w:rsidP="00C250F4"/>
        </w:tc>
        <w:tc>
          <w:tcPr>
            <w:tcW w:w="2204" w:type="dxa"/>
          </w:tcPr>
          <w:p w14:paraId="28A1B3F3" w14:textId="1864E071" w:rsidR="00C250F4" w:rsidRDefault="00A52B5B" w:rsidP="00C250F4">
            <w:r>
              <w:t>Presentatie pdf</w:t>
            </w:r>
          </w:p>
        </w:tc>
      </w:tr>
      <w:tr w:rsidR="00AA72CA" w14:paraId="08534000" w14:textId="77777777" w:rsidTr="00AA2D0C">
        <w:tc>
          <w:tcPr>
            <w:tcW w:w="2067" w:type="dxa"/>
          </w:tcPr>
          <w:p w14:paraId="040E6A92" w14:textId="5D28BD1E" w:rsidR="00AA72CA" w:rsidRPr="00446F79" w:rsidRDefault="004C502E" w:rsidP="00604539">
            <w:r w:rsidRPr="00446F79">
              <w:t>6 juni 2024</w:t>
            </w:r>
          </w:p>
        </w:tc>
        <w:tc>
          <w:tcPr>
            <w:tcW w:w="5080" w:type="dxa"/>
          </w:tcPr>
          <w:p w14:paraId="381B0EA6" w14:textId="232B3AB9" w:rsidR="00AA72CA" w:rsidRPr="00446F79" w:rsidRDefault="004C502E" w:rsidP="00933BB5">
            <w:r w:rsidRPr="00446F79">
              <w:t>Update Fraude verslaggeving door Marianne van Kimmenade</w:t>
            </w:r>
          </w:p>
        </w:tc>
        <w:tc>
          <w:tcPr>
            <w:tcW w:w="2204" w:type="dxa"/>
          </w:tcPr>
          <w:p w14:paraId="010DC535" w14:textId="4C507189" w:rsidR="00AA72CA" w:rsidRDefault="00AA72CA" w:rsidP="00604539"/>
        </w:tc>
      </w:tr>
      <w:tr w:rsidR="00AA72CA" w14:paraId="10792FF9" w14:textId="77777777" w:rsidTr="00AA2D0C">
        <w:tc>
          <w:tcPr>
            <w:tcW w:w="2067" w:type="dxa"/>
          </w:tcPr>
          <w:p w14:paraId="67A66BAD" w14:textId="77777777" w:rsidR="00AA72CA" w:rsidRDefault="00AA72CA" w:rsidP="00604539"/>
        </w:tc>
        <w:tc>
          <w:tcPr>
            <w:tcW w:w="5080" w:type="dxa"/>
          </w:tcPr>
          <w:p w14:paraId="767DAB3A" w14:textId="77777777" w:rsidR="00AA72CA" w:rsidRDefault="00AA72CA" w:rsidP="00933BB5"/>
        </w:tc>
        <w:tc>
          <w:tcPr>
            <w:tcW w:w="2204" w:type="dxa"/>
          </w:tcPr>
          <w:p w14:paraId="4E1ED90A" w14:textId="77777777" w:rsidR="00AA72CA" w:rsidRDefault="00AA72CA" w:rsidP="00604539"/>
        </w:tc>
      </w:tr>
    </w:tbl>
    <w:p w14:paraId="4E130AE0" w14:textId="77777777" w:rsidR="001073F5" w:rsidRDefault="001073F5" w:rsidP="00604539"/>
    <w:p w14:paraId="2E1220B5" w14:textId="77777777" w:rsidR="00604539" w:rsidRPr="003627FE" w:rsidRDefault="00C0270A" w:rsidP="00604539">
      <w:pPr>
        <w:rPr>
          <w:b/>
          <w:sz w:val="18"/>
          <w:szCs w:val="18"/>
        </w:rPr>
      </w:pPr>
      <w:r>
        <w:rPr>
          <w:b/>
          <w:sz w:val="18"/>
          <w:szCs w:val="18"/>
        </w:rPr>
        <w:lastRenderedPageBreak/>
        <w:t xml:space="preserve">Bijlage: </w:t>
      </w:r>
      <w:r w:rsidR="00604539" w:rsidRPr="003627FE">
        <w:rPr>
          <w:b/>
          <w:sz w:val="18"/>
          <w:szCs w:val="18"/>
        </w:rPr>
        <w:t>Overzicht van thema’s, aspecten voor en produ</w:t>
      </w:r>
      <w:r w:rsidR="00604539">
        <w:rPr>
          <w:b/>
          <w:sz w:val="18"/>
          <w:szCs w:val="18"/>
        </w:rPr>
        <w:t>c</w:t>
      </w:r>
      <w:r w:rsidR="00604539" w:rsidRPr="003627FE">
        <w:rPr>
          <w:b/>
          <w:sz w:val="18"/>
          <w:szCs w:val="18"/>
        </w:rPr>
        <w:t xml:space="preserve">ten van de accountant in zijn rol van brede </w:t>
      </w:r>
      <w:proofErr w:type="spellStart"/>
      <w:r w:rsidR="00604539" w:rsidRPr="003627FE">
        <w:rPr>
          <w:b/>
          <w:sz w:val="18"/>
          <w:szCs w:val="18"/>
        </w:rPr>
        <w:t>assurance</w:t>
      </w:r>
      <w:proofErr w:type="spellEnd"/>
      <w:r w:rsidR="00604539" w:rsidRPr="003627FE">
        <w:rPr>
          <w:b/>
          <w:sz w:val="18"/>
          <w:szCs w:val="18"/>
        </w:rPr>
        <w:t xml:space="preserve"> provider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820"/>
        <w:gridCol w:w="2083"/>
        <w:gridCol w:w="1417"/>
        <w:gridCol w:w="932"/>
        <w:gridCol w:w="625"/>
        <w:gridCol w:w="581"/>
        <w:gridCol w:w="581"/>
      </w:tblGrid>
      <w:tr w:rsidR="000B7FB0" w:rsidRPr="00FF1E71" w14:paraId="6339F3E7" w14:textId="2EBE1B64" w:rsidTr="001E23DF">
        <w:trPr>
          <w:cantSplit/>
          <w:tblHeader/>
        </w:trPr>
        <w:tc>
          <w:tcPr>
            <w:tcW w:w="576" w:type="dxa"/>
            <w:shd w:val="clear" w:color="auto" w:fill="auto"/>
          </w:tcPr>
          <w:p w14:paraId="087D9866" w14:textId="1F20FB82" w:rsidR="000B7FB0" w:rsidRPr="00FF1E71" w:rsidRDefault="00E02ED9" w:rsidP="00D13DBA">
            <w:pPr>
              <w:spacing w:after="0" w:line="240" w:lineRule="auto"/>
              <w:jc w:val="right"/>
              <w:rPr>
                <w:b/>
                <w:sz w:val="18"/>
                <w:szCs w:val="18"/>
              </w:rPr>
            </w:pPr>
            <w:proofErr w:type="spellStart"/>
            <w:r w:rsidRPr="00FF1E71">
              <w:rPr>
                <w:b/>
                <w:sz w:val="18"/>
                <w:szCs w:val="18"/>
              </w:rPr>
              <w:t>N</w:t>
            </w:r>
            <w:r w:rsidR="000B7FB0" w:rsidRPr="00FF1E71">
              <w:rPr>
                <w:b/>
                <w:sz w:val="18"/>
                <w:szCs w:val="18"/>
              </w:rPr>
              <w:t>r</w:t>
            </w:r>
            <w:proofErr w:type="spellEnd"/>
          </w:p>
        </w:tc>
        <w:tc>
          <w:tcPr>
            <w:tcW w:w="1820" w:type="dxa"/>
            <w:shd w:val="clear" w:color="auto" w:fill="auto"/>
          </w:tcPr>
          <w:p w14:paraId="554C2FF5" w14:textId="77777777" w:rsidR="000B7FB0" w:rsidRPr="00FF1E71" w:rsidRDefault="000B7FB0" w:rsidP="009941D1">
            <w:pPr>
              <w:spacing w:after="0" w:line="240" w:lineRule="auto"/>
              <w:rPr>
                <w:b/>
                <w:sz w:val="18"/>
                <w:szCs w:val="18"/>
              </w:rPr>
            </w:pPr>
            <w:r w:rsidRPr="00FF1E71">
              <w:rPr>
                <w:b/>
                <w:sz w:val="18"/>
                <w:szCs w:val="18"/>
              </w:rPr>
              <w:t>Thema of onderwerp</w:t>
            </w:r>
          </w:p>
        </w:tc>
        <w:tc>
          <w:tcPr>
            <w:tcW w:w="2083" w:type="dxa"/>
            <w:shd w:val="clear" w:color="auto" w:fill="auto"/>
          </w:tcPr>
          <w:p w14:paraId="66D8BEF7" w14:textId="77777777" w:rsidR="000B7FB0" w:rsidRPr="00FF1E71" w:rsidRDefault="000B7FB0" w:rsidP="009941D1">
            <w:pPr>
              <w:spacing w:after="0" w:line="240" w:lineRule="auto"/>
              <w:rPr>
                <w:b/>
                <w:sz w:val="18"/>
                <w:szCs w:val="18"/>
              </w:rPr>
            </w:pPr>
            <w:r w:rsidRPr="00FF1E71">
              <w:rPr>
                <w:b/>
                <w:sz w:val="18"/>
                <w:szCs w:val="18"/>
              </w:rPr>
              <w:t>Relevante aspecten voor de accountant</w:t>
            </w:r>
          </w:p>
        </w:tc>
        <w:tc>
          <w:tcPr>
            <w:tcW w:w="1417" w:type="dxa"/>
            <w:shd w:val="clear" w:color="auto" w:fill="auto"/>
          </w:tcPr>
          <w:p w14:paraId="2422F854" w14:textId="77777777" w:rsidR="000B7FB0" w:rsidRPr="00FF1E71" w:rsidRDefault="000B7FB0" w:rsidP="009941D1">
            <w:pPr>
              <w:spacing w:after="0" w:line="240" w:lineRule="auto"/>
              <w:rPr>
                <w:b/>
                <w:sz w:val="18"/>
                <w:szCs w:val="18"/>
              </w:rPr>
            </w:pPr>
            <w:r w:rsidRPr="00FF1E71">
              <w:rPr>
                <w:b/>
                <w:sz w:val="18"/>
                <w:szCs w:val="18"/>
              </w:rPr>
              <w:t>product</w:t>
            </w:r>
          </w:p>
        </w:tc>
        <w:tc>
          <w:tcPr>
            <w:tcW w:w="932" w:type="dxa"/>
            <w:shd w:val="clear" w:color="auto" w:fill="auto"/>
          </w:tcPr>
          <w:p w14:paraId="6C9D65E3" w14:textId="77777777" w:rsidR="000B7FB0" w:rsidRPr="00FF1E71" w:rsidRDefault="000B7FB0" w:rsidP="009941D1">
            <w:pPr>
              <w:spacing w:after="0" w:line="240" w:lineRule="auto"/>
              <w:rPr>
                <w:b/>
                <w:sz w:val="18"/>
                <w:szCs w:val="18"/>
              </w:rPr>
            </w:pPr>
            <w:r w:rsidRPr="00FF1E71">
              <w:rPr>
                <w:b/>
                <w:sz w:val="18"/>
                <w:szCs w:val="18"/>
              </w:rPr>
              <w:t>wie</w:t>
            </w:r>
          </w:p>
        </w:tc>
        <w:tc>
          <w:tcPr>
            <w:tcW w:w="625" w:type="dxa"/>
            <w:shd w:val="clear" w:color="auto" w:fill="auto"/>
          </w:tcPr>
          <w:p w14:paraId="478E85C5" w14:textId="77777777" w:rsidR="000B7FB0" w:rsidRPr="00FF1E71" w:rsidRDefault="000B7FB0" w:rsidP="00933BB5">
            <w:pPr>
              <w:spacing w:after="0" w:line="240" w:lineRule="auto"/>
              <w:rPr>
                <w:b/>
                <w:sz w:val="18"/>
                <w:szCs w:val="18"/>
              </w:rPr>
            </w:pPr>
            <w:r w:rsidRPr="00FF1E71">
              <w:rPr>
                <w:b/>
                <w:sz w:val="18"/>
                <w:szCs w:val="18"/>
              </w:rPr>
              <w:t>20</w:t>
            </w:r>
            <w:r>
              <w:rPr>
                <w:b/>
                <w:sz w:val="18"/>
                <w:szCs w:val="18"/>
              </w:rPr>
              <w:t>24</w:t>
            </w:r>
          </w:p>
        </w:tc>
        <w:tc>
          <w:tcPr>
            <w:tcW w:w="581" w:type="dxa"/>
          </w:tcPr>
          <w:p w14:paraId="41AE9FEC" w14:textId="77777777" w:rsidR="000B7FB0" w:rsidRPr="00FF1E71" w:rsidRDefault="000B7FB0" w:rsidP="00933BB5">
            <w:pPr>
              <w:spacing w:after="0" w:line="240" w:lineRule="auto"/>
              <w:rPr>
                <w:b/>
                <w:sz w:val="18"/>
                <w:szCs w:val="18"/>
              </w:rPr>
            </w:pPr>
            <w:r>
              <w:rPr>
                <w:b/>
                <w:sz w:val="18"/>
                <w:szCs w:val="18"/>
              </w:rPr>
              <w:t>2025</w:t>
            </w:r>
          </w:p>
        </w:tc>
        <w:tc>
          <w:tcPr>
            <w:tcW w:w="581" w:type="dxa"/>
          </w:tcPr>
          <w:p w14:paraId="4E2DA983" w14:textId="6DA6CA8E" w:rsidR="000B7FB0" w:rsidRDefault="000B7FB0" w:rsidP="00933BB5">
            <w:pPr>
              <w:spacing w:after="0" w:line="240" w:lineRule="auto"/>
              <w:rPr>
                <w:b/>
                <w:sz w:val="18"/>
                <w:szCs w:val="18"/>
              </w:rPr>
            </w:pPr>
            <w:r>
              <w:rPr>
                <w:b/>
                <w:sz w:val="18"/>
                <w:szCs w:val="18"/>
              </w:rPr>
              <w:t>2026</w:t>
            </w:r>
          </w:p>
        </w:tc>
      </w:tr>
      <w:tr w:rsidR="000B7FB0" w14:paraId="2698DF32" w14:textId="48CCECCB" w:rsidTr="001E23DF">
        <w:trPr>
          <w:cantSplit/>
        </w:trPr>
        <w:tc>
          <w:tcPr>
            <w:tcW w:w="576" w:type="dxa"/>
            <w:tcBorders>
              <w:top w:val="single" w:sz="4" w:space="0" w:color="auto"/>
              <w:left w:val="single" w:sz="4" w:space="0" w:color="auto"/>
              <w:bottom w:val="single" w:sz="4" w:space="0" w:color="auto"/>
              <w:right w:val="single" w:sz="4" w:space="0" w:color="auto"/>
            </w:tcBorders>
            <w:shd w:val="clear" w:color="auto" w:fill="auto"/>
          </w:tcPr>
          <w:p w14:paraId="414ED696" w14:textId="77777777" w:rsidR="000B7FB0" w:rsidRPr="00FF1E71" w:rsidRDefault="000B7FB0" w:rsidP="00D13DBA">
            <w:pPr>
              <w:spacing w:after="0" w:line="240" w:lineRule="auto"/>
              <w:jc w:val="right"/>
              <w:rPr>
                <w:sz w:val="18"/>
                <w:szCs w:val="18"/>
              </w:rPr>
            </w:pPr>
            <w:r>
              <w:rPr>
                <w:sz w:val="18"/>
                <w:szCs w:val="18"/>
              </w:rPr>
              <w:t>1</w:t>
            </w: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088B0107" w14:textId="68E842D4" w:rsidR="000B7FB0" w:rsidRPr="001874C9" w:rsidRDefault="000B7FB0" w:rsidP="00C0270A">
            <w:pPr>
              <w:spacing w:after="0" w:line="240" w:lineRule="auto"/>
              <w:rPr>
                <w:sz w:val="18"/>
                <w:szCs w:val="18"/>
              </w:rPr>
            </w:pPr>
            <w:r w:rsidRPr="001874C9">
              <w:rPr>
                <w:sz w:val="18"/>
                <w:szCs w:val="18"/>
              </w:rPr>
              <w:t xml:space="preserve">Naleving </w:t>
            </w:r>
            <w:proofErr w:type="spellStart"/>
            <w:r w:rsidRPr="001874C9">
              <w:rPr>
                <w:sz w:val="18"/>
                <w:szCs w:val="18"/>
              </w:rPr>
              <w:t>Wwft</w:t>
            </w:r>
            <w:proofErr w:type="spellEnd"/>
            <w:r>
              <w:rPr>
                <w:sz w:val="18"/>
                <w:szCs w:val="18"/>
              </w:rPr>
              <w:t xml:space="preserve">/sanctiewet/ </w:t>
            </w:r>
            <w:proofErr w:type="spellStart"/>
            <w:r>
              <w:rPr>
                <w:sz w:val="18"/>
                <w:szCs w:val="18"/>
              </w:rPr>
              <w:t>Noclar</w:t>
            </w:r>
            <w:proofErr w:type="spellEnd"/>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57B3166D" w14:textId="77777777" w:rsidR="000B7FB0" w:rsidRDefault="000B7FB0" w:rsidP="00C0270A">
            <w:pPr>
              <w:spacing w:after="0" w:line="240" w:lineRule="auto"/>
              <w:rPr>
                <w:sz w:val="18"/>
                <w:szCs w:val="18"/>
              </w:rPr>
            </w:pPr>
            <w:r>
              <w:rPr>
                <w:sz w:val="18"/>
                <w:szCs w:val="18"/>
              </w:rPr>
              <w:t xml:space="preserve">- (nieuwe) rol accountant   </w:t>
            </w:r>
          </w:p>
          <w:p w14:paraId="0C7025DF" w14:textId="77777777" w:rsidR="000B7FB0" w:rsidRDefault="000B7FB0" w:rsidP="005E1155">
            <w:pPr>
              <w:spacing w:after="0" w:line="240" w:lineRule="auto"/>
              <w:rPr>
                <w:sz w:val="18"/>
                <w:szCs w:val="18"/>
              </w:rPr>
            </w:pPr>
            <w:r>
              <w:rPr>
                <w:sz w:val="18"/>
                <w:szCs w:val="18"/>
              </w:rPr>
              <w:t xml:space="preserve">  als poortwachter in </w:t>
            </w:r>
          </w:p>
          <w:p w14:paraId="57488C84" w14:textId="77777777" w:rsidR="000B7FB0" w:rsidRDefault="000B7FB0" w:rsidP="005E1155">
            <w:pPr>
              <w:spacing w:after="0" w:line="240" w:lineRule="auto"/>
              <w:rPr>
                <w:sz w:val="18"/>
                <w:szCs w:val="18"/>
              </w:rPr>
            </w:pPr>
            <w:r>
              <w:rPr>
                <w:sz w:val="18"/>
                <w:szCs w:val="18"/>
              </w:rPr>
              <w:t xml:space="preserve">   naleving Wwft</w:t>
            </w:r>
          </w:p>
          <w:p w14:paraId="14C47CCB" w14:textId="77777777" w:rsidR="000B7FB0" w:rsidRDefault="000B7FB0" w:rsidP="00207608">
            <w:pPr>
              <w:spacing w:after="0" w:line="240" w:lineRule="auto"/>
              <w:rPr>
                <w:sz w:val="18"/>
                <w:szCs w:val="18"/>
              </w:rPr>
            </w:pPr>
            <w:r>
              <w:rPr>
                <w:sz w:val="18"/>
                <w:szCs w:val="18"/>
              </w:rPr>
              <w:t xml:space="preserve">-Implementatie </w:t>
            </w:r>
            <w:proofErr w:type="spellStart"/>
            <w:r>
              <w:rPr>
                <w:sz w:val="18"/>
                <w:szCs w:val="18"/>
              </w:rPr>
              <w:t>good</w:t>
            </w:r>
            <w:proofErr w:type="spellEnd"/>
            <w:r>
              <w:rPr>
                <w:sz w:val="18"/>
                <w:szCs w:val="18"/>
              </w:rPr>
              <w:t xml:space="preserve"> </w:t>
            </w:r>
            <w:proofErr w:type="spellStart"/>
            <w:r>
              <w:rPr>
                <w:sz w:val="18"/>
                <w:szCs w:val="18"/>
              </w:rPr>
              <w:t>practices</w:t>
            </w:r>
            <w:proofErr w:type="spellEnd"/>
            <w:r>
              <w:rPr>
                <w:sz w:val="18"/>
                <w:szCs w:val="18"/>
              </w:rPr>
              <w:t xml:space="preserve"> binnen </w:t>
            </w:r>
            <w:proofErr w:type="spellStart"/>
            <w:r>
              <w:rPr>
                <w:sz w:val="18"/>
                <w:szCs w:val="18"/>
              </w:rPr>
              <w:t>Wwft</w:t>
            </w:r>
            <w:proofErr w:type="spellEnd"/>
            <w:r>
              <w:rPr>
                <w:sz w:val="18"/>
                <w:szCs w:val="18"/>
              </w:rPr>
              <w:t xml:space="preserve">/sanctiewet (2024 verwacht) </w:t>
            </w:r>
          </w:p>
          <w:p w14:paraId="37230779" w14:textId="77777777" w:rsidR="000B7FB0" w:rsidRDefault="000B7FB0" w:rsidP="00207608">
            <w:pPr>
              <w:spacing w:after="0" w:line="240" w:lineRule="auto"/>
              <w:rPr>
                <w:sz w:val="18"/>
                <w:szCs w:val="18"/>
              </w:rPr>
            </w:pPr>
            <w:r>
              <w:rPr>
                <w:sz w:val="18"/>
                <w:szCs w:val="18"/>
              </w:rPr>
              <w:t>-hoe omgaan met wettelijke belemmeringen (UBO)</w:t>
            </w:r>
          </w:p>
          <w:p w14:paraId="4569A06C" w14:textId="67E105B1" w:rsidR="000B7FB0" w:rsidRPr="00207608" w:rsidRDefault="000B7FB0" w:rsidP="00207608">
            <w:pPr>
              <w:spacing w:after="0" w:line="240" w:lineRule="auto"/>
              <w:rPr>
                <w:sz w:val="18"/>
                <w:szCs w:val="18"/>
              </w:rPr>
            </w:pPr>
            <w:proofErr w:type="spellStart"/>
            <w:r>
              <w:rPr>
                <w:sz w:val="18"/>
                <w:szCs w:val="18"/>
              </w:rPr>
              <w:t>Noclar</w:t>
            </w:r>
            <w:proofErr w:type="spellEnd"/>
            <w:r>
              <w:rPr>
                <w:sz w:val="18"/>
                <w:szCs w:val="18"/>
              </w:rPr>
              <w:t>: impact op de jaarrekening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C7EF78" w14:textId="77777777" w:rsidR="000B7FB0" w:rsidRDefault="000B7FB0" w:rsidP="00C0270A">
            <w:pPr>
              <w:spacing w:after="0" w:line="240" w:lineRule="auto"/>
              <w:rPr>
                <w:sz w:val="18"/>
                <w:szCs w:val="18"/>
              </w:rPr>
            </w:pPr>
            <w:r>
              <w:rPr>
                <w:sz w:val="18"/>
                <w:szCs w:val="18"/>
              </w:rPr>
              <w:t xml:space="preserve">brochure </w:t>
            </w:r>
          </w:p>
          <w:p w14:paraId="5AF7BF22" w14:textId="77777777" w:rsidR="000B7FB0" w:rsidRDefault="000B7FB0" w:rsidP="00C0270A">
            <w:pPr>
              <w:spacing w:after="0" w:line="240" w:lineRule="auto"/>
              <w:rPr>
                <w:sz w:val="18"/>
                <w:szCs w:val="18"/>
              </w:rPr>
            </w:pPr>
          </w:p>
          <w:p w14:paraId="638064EF" w14:textId="77777777" w:rsidR="000B7FB0" w:rsidRDefault="000B7FB0" w:rsidP="00C0270A">
            <w:pPr>
              <w:spacing w:after="0" w:line="240" w:lineRule="auto"/>
              <w:rPr>
                <w:sz w:val="18"/>
                <w:szCs w:val="18"/>
              </w:rPr>
            </w:pPr>
          </w:p>
          <w:p w14:paraId="003C22DC" w14:textId="77777777" w:rsidR="000B7FB0" w:rsidRPr="00FF1E71" w:rsidRDefault="000B7FB0" w:rsidP="00C0270A">
            <w:pPr>
              <w:spacing w:after="0" w:line="240" w:lineRule="auto"/>
              <w:rPr>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1E11FA50" w14:textId="3C82290B" w:rsidR="000B7FB0" w:rsidRDefault="000B7FB0" w:rsidP="00C0270A">
            <w:pPr>
              <w:spacing w:after="0" w:line="240" w:lineRule="auto"/>
              <w:rPr>
                <w:sz w:val="18"/>
                <w:szCs w:val="18"/>
              </w:rPr>
            </w:pPr>
            <w:r>
              <w:rPr>
                <w:sz w:val="18"/>
                <w:szCs w:val="18"/>
              </w:rPr>
              <w:t>MB</w:t>
            </w:r>
          </w:p>
          <w:p w14:paraId="32BC7EDF" w14:textId="77777777" w:rsidR="000B7FB0" w:rsidRDefault="000B7FB0" w:rsidP="00C0270A">
            <w:pPr>
              <w:spacing w:after="0" w:line="240" w:lineRule="auto"/>
              <w:rPr>
                <w:sz w:val="18"/>
                <w:szCs w:val="18"/>
              </w:rPr>
            </w:pPr>
            <w:r>
              <w:rPr>
                <w:sz w:val="18"/>
                <w:szCs w:val="18"/>
              </w:rPr>
              <w:t>JR</w:t>
            </w:r>
          </w:p>
          <w:p w14:paraId="045BEE88" w14:textId="77777777" w:rsidR="000B7FB0" w:rsidRDefault="000B7FB0" w:rsidP="00C0270A">
            <w:pPr>
              <w:spacing w:after="0" w:line="240" w:lineRule="auto"/>
              <w:rPr>
                <w:sz w:val="18"/>
                <w:szCs w:val="18"/>
              </w:rPr>
            </w:pPr>
            <w:r>
              <w:rPr>
                <w:sz w:val="18"/>
                <w:szCs w:val="18"/>
              </w:rPr>
              <w:t>MW</w:t>
            </w:r>
          </w:p>
        </w:tc>
        <w:tc>
          <w:tcPr>
            <w:tcW w:w="625" w:type="dxa"/>
            <w:tcBorders>
              <w:top w:val="single" w:sz="4" w:space="0" w:color="auto"/>
              <w:left w:val="single" w:sz="4" w:space="0" w:color="auto"/>
              <w:bottom w:val="single" w:sz="4" w:space="0" w:color="auto"/>
              <w:right w:val="single" w:sz="4" w:space="0" w:color="auto"/>
            </w:tcBorders>
            <w:shd w:val="clear" w:color="auto" w:fill="auto"/>
          </w:tcPr>
          <w:p w14:paraId="3CC9A95E" w14:textId="77777777" w:rsidR="000B7FB0" w:rsidRPr="00FF1E71" w:rsidRDefault="000B7FB0" w:rsidP="00C0270A">
            <w:pPr>
              <w:spacing w:after="0" w:line="240" w:lineRule="auto"/>
              <w:rPr>
                <w:sz w:val="18"/>
                <w:szCs w:val="18"/>
              </w:rPr>
            </w:pPr>
            <w:r>
              <w:rPr>
                <w:sz w:val="18"/>
                <w:szCs w:val="18"/>
              </w:rPr>
              <w:t xml:space="preserve">  x</w:t>
            </w:r>
          </w:p>
        </w:tc>
        <w:tc>
          <w:tcPr>
            <w:tcW w:w="581" w:type="dxa"/>
            <w:tcBorders>
              <w:top w:val="single" w:sz="4" w:space="0" w:color="auto"/>
              <w:left w:val="single" w:sz="4" w:space="0" w:color="auto"/>
              <w:bottom w:val="single" w:sz="4" w:space="0" w:color="auto"/>
              <w:right w:val="single" w:sz="4" w:space="0" w:color="auto"/>
            </w:tcBorders>
          </w:tcPr>
          <w:p w14:paraId="1F735537" w14:textId="77777777" w:rsidR="000B7FB0" w:rsidRDefault="000B7FB0" w:rsidP="00C0270A">
            <w:pPr>
              <w:spacing w:after="0" w:line="240" w:lineRule="auto"/>
              <w:rPr>
                <w:sz w:val="18"/>
                <w:szCs w:val="18"/>
              </w:rPr>
            </w:pPr>
          </w:p>
        </w:tc>
        <w:tc>
          <w:tcPr>
            <w:tcW w:w="581" w:type="dxa"/>
            <w:tcBorders>
              <w:top w:val="single" w:sz="4" w:space="0" w:color="auto"/>
              <w:left w:val="single" w:sz="4" w:space="0" w:color="auto"/>
              <w:bottom w:val="single" w:sz="4" w:space="0" w:color="auto"/>
              <w:right w:val="single" w:sz="4" w:space="0" w:color="auto"/>
            </w:tcBorders>
          </w:tcPr>
          <w:p w14:paraId="78A4F84A" w14:textId="60292EA9" w:rsidR="000B7FB0" w:rsidRDefault="000B7FB0" w:rsidP="00C0270A">
            <w:pPr>
              <w:spacing w:after="0" w:line="240" w:lineRule="auto"/>
              <w:rPr>
                <w:sz w:val="18"/>
                <w:szCs w:val="18"/>
              </w:rPr>
            </w:pPr>
            <w:r>
              <w:rPr>
                <w:sz w:val="18"/>
                <w:szCs w:val="18"/>
              </w:rPr>
              <w:t xml:space="preserve">x </w:t>
            </w:r>
          </w:p>
        </w:tc>
      </w:tr>
      <w:tr w:rsidR="000B7FB0" w:rsidRPr="00FF1E71" w14:paraId="207B3960" w14:textId="6BD63933" w:rsidTr="001E23DF">
        <w:trPr>
          <w:cantSplit/>
        </w:trPr>
        <w:tc>
          <w:tcPr>
            <w:tcW w:w="576" w:type="dxa"/>
            <w:shd w:val="clear" w:color="auto" w:fill="auto"/>
          </w:tcPr>
          <w:p w14:paraId="51B74E31" w14:textId="77777777" w:rsidR="000B7FB0" w:rsidRPr="00FF1E71" w:rsidRDefault="000B7FB0" w:rsidP="00D13DBA">
            <w:pPr>
              <w:spacing w:after="0" w:line="240" w:lineRule="auto"/>
              <w:jc w:val="right"/>
              <w:rPr>
                <w:sz w:val="18"/>
                <w:szCs w:val="18"/>
              </w:rPr>
            </w:pPr>
            <w:r>
              <w:rPr>
                <w:sz w:val="18"/>
                <w:szCs w:val="18"/>
              </w:rPr>
              <w:t>2</w:t>
            </w:r>
          </w:p>
        </w:tc>
        <w:tc>
          <w:tcPr>
            <w:tcW w:w="1820" w:type="dxa"/>
            <w:shd w:val="clear" w:color="auto" w:fill="auto"/>
          </w:tcPr>
          <w:p w14:paraId="5BF79E2A" w14:textId="1F55E276" w:rsidR="000B7FB0" w:rsidRDefault="000B7FB0" w:rsidP="009941D1">
            <w:pPr>
              <w:spacing w:after="0" w:line="240" w:lineRule="auto"/>
              <w:rPr>
                <w:sz w:val="18"/>
                <w:szCs w:val="18"/>
              </w:rPr>
            </w:pPr>
            <w:r>
              <w:rPr>
                <w:sz w:val="18"/>
                <w:szCs w:val="18"/>
              </w:rPr>
              <w:t xml:space="preserve">Toekomstbestendigheid  </w:t>
            </w:r>
            <w:proofErr w:type="spellStart"/>
            <w:r w:rsidRPr="00FF1E71">
              <w:rPr>
                <w:sz w:val="18"/>
                <w:szCs w:val="18"/>
              </w:rPr>
              <w:t>Fintech</w:t>
            </w:r>
            <w:proofErr w:type="spellEnd"/>
            <w:r w:rsidR="00707250">
              <w:rPr>
                <w:sz w:val="18"/>
                <w:szCs w:val="18"/>
              </w:rPr>
              <w:t>/</w:t>
            </w:r>
            <w:proofErr w:type="spellStart"/>
            <w:r w:rsidR="00707250" w:rsidRPr="005D3505">
              <w:rPr>
                <w:sz w:val="18"/>
                <w:szCs w:val="18"/>
              </w:rPr>
              <w:t>Bigtech</w:t>
            </w:r>
            <w:proofErr w:type="spellEnd"/>
            <w:r w:rsidRPr="00FF1E71">
              <w:rPr>
                <w:sz w:val="18"/>
                <w:szCs w:val="18"/>
              </w:rPr>
              <w:t xml:space="preserve"> </w:t>
            </w:r>
            <w:r>
              <w:rPr>
                <w:sz w:val="18"/>
                <w:szCs w:val="18"/>
              </w:rPr>
              <w:t>o</w:t>
            </w:r>
            <w:r w:rsidRPr="00FF1E71">
              <w:rPr>
                <w:sz w:val="18"/>
                <w:szCs w:val="18"/>
              </w:rPr>
              <w:t xml:space="preserve">ntwikkelingen </w:t>
            </w:r>
            <w:r>
              <w:rPr>
                <w:sz w:val="18"/>
                <w:szCs w:val="18"/>
              </w:rPr>
              <w:t>en beveiliging</w:t>
            </w:r>
          </w:p>
          <w:p w14:paraId="003F7D27" w14:textId="5D70F46D" w:rsidR="000B7FB0" w:rsidRPr="00FF1E71" w:rsidRDefault="000B7FB0" w:rsidP="009941D1">
            <w:pPr>
              <w:spacing w:after="0" w:line="240" w:lineRule="auto"/>
              <w:rPr>
                <w:sz w:val="18"/>
                <w:szCs w:val="18"/>
              </w:rPr>
            </w:pPr>
            <w:r>
              <w:rPr>
                <w:sz w:val="18"/>
                <w:szCs w:val="18"/>
              </w:rPr>
              <w:t>Digitalisering</w:t>
            </w:r>
          </w:p>
        </w:tc>
        <w:tc>
          <w:tcPr>
            <w:tcW w:w="2083" w:type="dxa"/>
            <w:shd w:val="clear" w:color="auto" w:fill="auto"/>
          </w:tcPr>
          <w:p w14:paraId="1EB1025C" w14:textId="77777777" w:rsidR="000B7FB0" w:rsidRPr="00FF1E71" w:rsidRDefault="000B7FB0" w:rsidP="009941D1">
            <w:pPr>
              <w:spacing w:after="0" w:line="240" w:lineRule="auto"/>
              <w:rPr>
                <w:sz w:val="18"/>
                <w:szCs w:val="18"/>
              </w:rPr>
            </w:pPr>
            <w:r w:rsidRPr="00FF1E71">
              <w:rPr>
                <w:sz w:val="18"/>
                <w:szCs w:val="18"/>
              </w:rPr>
              <w:t xml:space="preserve">- innovaties en nieuwe </w:t>
            </w:r>
          </w:p>
          <w:p w14:paraId="07B437F4" w14:textId="77777777" w:rsidR="000B7FB0" w:rsidRPr="00FF1E71" w:rsidRDefault="000B7FB0" w:rsidP="009941D1">
            <w:pPr>
              <w:spacing w:after="0" w:line="240" w:lineRule="auto"/>
              <w:rPr>
                <w:sz w:val="18"/>
                <w:szCs w:val="18"/>
              </w:rPr>
            </w:pPr>
            <w:r w:rsidRPr="00FF1E71">
              <w:rPr>
                <w:sz w:val="18"/>
                <w:szCs w:val="18"/>
              </w:rPr>
              <w:t xml:space="preserve">   toepassingen </w:t>
            </w:r>
            <w:r>
              <w:rPr>
                <w:sz w:val="18"/>
                <w:szCs w:val="18"/>
              </w:rPr>
              <w:t>(</w:t>
            </w:r>
            <w:proofErr w:type="spellStart"/>
            <w:r w:rsidRPr="00FF1E71">
              <w:rPr>
                <w:sz w:val="18"/>
                <w:szCs w:val="18"/>
              </w:rPr>
              <w:t>blockch</w:t>
            </w:r>
            <w:proofErr w:type="spellEnd"/>
            <w:r w:rsidRPr="00FF1E71">
              <w:rPr>
                <w:sz w:val="18"/>
                <w:szCs w:val="18"/>
              </w:rPr>
              <w:t>)</w:t>
            </w:r>
          </w:p>
          <w:p w14:paraId="27D333CE" w14:textId="77777777" w:rsidR="000B7FB0" w:rsidRPr="00FF1E71" w:rsidRDefault="000B7FB0" w:rsidP="009941D1">
            <w:pPr>
              <w:spacing w:after="0" w:line="240" w:lineRule="auto"/>
              <w:rPr>
                <w:sz w:val="18"/>
                <w:szCs w:val="18"/>
              </w:rPr>
            </w:pPr>
            <w:r w:rsidRPr="00FF1E71">
              <w:rPr>
                <w:sz w:val="18"/>
                <w:szCs w:val="18"/>
              </w:rPr>
              <w:t>- aanpassen verdienmod</w:t>
            </w:r>
            <w:r>
              <w:rPr>
                <w:sz w:val="18"/>
                <w:szCs w:val="18"/>
              </w:rPr>
              <w:t>el</w:t>
            </w:r>
            <w:r w:rsidRPr="00FF1E71">
              <w:rPr>
                <w:sz w:val="18"/>
                <w:szCs w:val="18"/>
              </w:rPr>
              <w:t xml:space="preserve"> </w:t>
            </w:r>
          </w:p>
          <w:p w14:paraId="6BFFDD9E" w14:textId="77777777" w:rsidR="000B7FB0" w:rsidRDefault="000B7FB0" w:rsidP="009941D1">
            <w:pPr>
              <w:spacing w:after="0" w:line="240" w:lineRule="auto"/>
              <w:rPr>
                <w:sz w:val="18"/>
                <w:szCs w:val="18"/>
              </w:rPr>
            </w:pPr>
            <w:r>
              <w:rPr>
                <w:sz w:val="18"/>
                <w:szCs w:val="18"/>
              </w:rPr>
              <w:t>- IT beveiliging</w:t>
            </w:r>
          </w:p>
          <w:p w14:paraId="1B11B8D1" w14:textId="56EBDF4F" w:rsidR="000B7FB0" w:rsidRDefault="000B7FB0" w:rsidP="009941D1">
            <w:pPr>
              <w:spacing w:after="0" w:line="240" w:lineRule="auto"/>
              <w:rPr>
                <w:sz w:val="18"/>
                <w:szCs w:val="18"/>
              </w:rPr>
            </w:pPr>
            <w:r>
              <w:rPr>
                <w:sz w:val="18"/>
                <w:szCs w:val="18"/>
              </w:rPr>
              <w:t>- Tijdige implementatie van DORA</w:t>
            </w:r>
          </w:p>
          <w:p w14:paraId="31FDC4A8" w14:textId="77777777" w:rsidR="000B7FB0" w:rsidRDefault="000B7FB0" w:rsidP="00B51987">
            <w:pPr>
              <w:spacing w:after="0" w:line="240" w:lineRule="auto"/>
              <w:rPr>
                <w:sz w:val="18"/>
                <w:szCs w:val="18"/>
              </w:rPr>
            </w:pPr>
            <w:r w:rsidRPr="00FF1E71">
              <w:rPr>
                <w:sz w:val="18"/>
                <w:szCs w:val="18"/>
              </w:rPr>
              <w:t xml:space="preserve">- IT ontwikkeling </w:t>
            </w:r>
          </w:p>
          <w:p w14:paraId="6F6E3326" w14:textId="77777777" w:rsidR="000B7FB0" w:rsidRPr="00FF1E71" w:rsidRDefault="000B7FB0" w:rsidP="00B51987">
            <w:pPr>
              <w:spacing w:after="0" w:line="240" w:lineRule="auto"/>
              <w:rPr>
                <w:sz w:val="18"/>
                <w:szCs w:val="18"/>
              </w:rPr>
            </w:pPr>
            <w:r>
              <w:rPr>
                <w:sz w:val="18"/>
                <w:szCs w:val="18"/>
              </w:rPr>
              <w:t xml:space="preserve">   </w:t>
            </w:r>
            <w:r w:rsidRPr="00FF1E71">
              <w:rPr>
                <w:sz w:val="18"/>
                <w:szCs w:val="18"/>
              </w:rPr>
              <w:t>/beheersing</w:t>
            </w:r>
          </w:p>
          <w:p w14:paraId="71AD3C00" w14:textId="77777777" w:rsidR="000B7FB0" w:rsidRPr="00FF1E71" w:rsidRDefault="000B7FB0" w:rsidP="00B51987">
            <w:pPr>
              <w:spacing w:after="0" w:line="240" w:lineRule="auto"/>
              <w:rPr>
                <w:sz w:val="18"/>
                <w:szCs w:val="18"/>
              </w:rPr>
            </w:pPr>
            <w:r w:rsidRPr="00FF1E71">
              <w:rPr>
                <w:sz w:val="18"/>
                <w:szCs w:val="18"/>
              </w:rPr>
              <w:t>- controletechnieken</w:t>
            </w:r>
          </w:p>
          <w:p w14:paraId="1DE3CE4D" w14:textId="77777777" w:rsidR="000B7FB0" w:rsidRDefault="000B7FB0" w:rsidP="00B51987">
            <w:pPr>
              <w:spacing w:after="0" w:line="240" w:lineRule="auto"/>
              <w:rPr>
                <w:sz w:val="18"/>
                <w:szCs w:val="18"/>
              </w:rPr>
            </w:pPr>
            <w:r w:rsidRPr="00FF1E71">
              <w:rPr>
                <w:sz w:val="18"/>
                <w:szCs w:val="18"/>
              </w:rPr>
              <w:t xml:space="preserve">- Cybersecurity </w:t>
            </w:r>
          </w:p>
          <w:p w14:paraId="476E3504" w14:textId="77777777" w:rsidR="000B7FB0" w:rsidRDefault="000B7FB0" w:rsidP="00B51987">
            <w:pPr>
              <w:spacing w:after="0" w:line="240" w:lineRule="auto"/>
              <w:rPr>
                <w:sz w:val="18"/>
                <w:szCs w:val="18"/>
              </w:rPr>
            </w:pPr>
            <w:r>
              <w:rPr>
                <w:sz w:val="18"/>
                <w:szCs w:val="18"/>
              </w:rPr>
              <w:t>-</w:t>
            </w:r>
            <w:proofErr w:type="spellStart"/>
            <w:r>
              <w:rPr>
                <w:sz w:val="18"/>
                <w:szCs w:val="18"/>
              </w:rPr>
              <w:t>Artificial</w:t>
            </w:r>
            <w:proofErr w:type="spellEnd"/>
            <w:r>
              <w:rPr>
                <w:sz w:val="18"/>
                <w:szCs w:val="18"/>
              </w:rPr>
              <w:t xml:space="preserve"> intelligence: implementatie AI </w:t>
            </w:r>
            <w:proofErr w:type="spellStart"/>
            <w:r>
              <w:rPr>
                <w:sz w:val="18"/>
                <w:szCs w:val="18"/>
              </w:rPr>
              <w:t>Regulation</w:t>
            </w:r>
            <w:proofErr w:type="spellEnd"/>
          </w:p>
          <w:p w14:paraId="2DEF500F" w14:textId="73C5B825" w:rsidR="000B7FB0" w:rsidRDefault="000B7FB0" w:rsidP="009941D1">
            <w:pPr>
              <w:spacing w:after="0" w:line="240" w:lineRule="auto"/>
              <w:rPr>
                <w:sz w:val="18"/>
                <w:szCs w:val="18"/>
              </w:rPr>
            </w:pPr>
            <w:r>
              <w:rPr>
                <w:sz w:val="18"/>
                <w:szCs w:val="18"/>
              </w:rPr>
              <w:t>- Gebruik van chat/GPT</w:t>
            </w:r>
          </w:p>
          <w:p w14:paraId="3223CBF1" w14:textId="77777777" w:rsidR="000B7FB0" w:rsidRPr="00FF1E71" w:rsidRDefault="000B7FB0" w:rsidP="009941D1">
            <w:pPr>
              <w:spacing w:after="0" w:line="240" w:lineRule="auto"/>
              <w:rPr>
                <w:sz w:val="18"/>
                <w:szCs w:val="18"/>
              </w:rPr>
            </w:pPr>
          </w:p>
        </w:tc>
        <w:tc>
          <w:tcPr>
            <w:tcW w:w="1417" w:type="dxa"/>
            <w:shd w:val="clear" w:color="auto" w:fill="auto"/>
          </w:tcPr>
          <w:p w14:paraId="76B26F2F" w14:textId="77777777" w:rsidR="000B7FB0" w:rsidRDefault="000B7FB0" w:rsidP="009941D1">
            <w:pPr>
              <w:spacing w:after="0" w:line="240" w:lineRule="auto"/>
              <w:rPr>
                <w:sz w:val="18"/>
                <w:szCs w:val="18"/>
              </w:rPr>
            </w:pPr>
            <w:r w:rsidRPr="00FF1E71">
              <w:rPr>
                <w:sz w:val="18"/>
                <w:szCs w:val="18"/>
              </w:rPr>
              <w:t>Volgen, indien nodig actie</w:t>
            </w:r>
            <w:r>
              <w:rPr>
                <w:sz w:val="18"/>
                <w:szCs w:val="18"/>
              </w:rPr>
              <w:t xml:space="preserve"> (bv beveiliging van gegevens en data) </w:t>
            </w:r>
          </w:p>
          <w:p w14:paraId="225398B8" w14:textId="26924CA9" w:rsidR="000B7FB0" w:rsidRPr="00FF1E71" w:rsidRDefault="000B7FB0" w:rsidP="009941D1">
            <w:pPr>
              <w:spacing w:after="0" w:line="240" w:lineRule="auto"/>
              <w:rPr>
                <w:sz w:val="18"/>
                <w:szCs w:val="18"/>
              </w:rPr>
            </w:pPr>
            <w:r>
              <w:rPr>
                <w:sz w:val="18"/>
                <w:szCs w:val="18"/>
              </w:rPr>
              <w:t>Presentatie (DORA)</w:t>
            </w:r>
          </w:p>
        </w:tc>
        <w:tc>
          <w:tcPr>
            <w:tcW w:w="932" w:type="dxa"/>
            <w:shd w:val="clear" w:color="auto" w:fill="auto"/>
          </w:tcPr>
          <w:p w14:paraId="7C169F36" w14:textId="77777777" w:rsidR="000B7FB0" w:rsidRPr="000B20E7" w:rsidRDefault="000B7FB0" w:rsidP="009941D1">
            <w:pPr>
              <w:spacing w:after="0" w:line="240" w:lineRule="auto"/>
              <w:rPr>
                <w:sz w:val="18"/>
                <w:szCs w:val="18"/>
              </w:rPr>
            </w:pPr>
            <w:r w:rsidRPr="000B20E7">
              <w:rPr>
                <w:sz w:val="18"/>
                <w:szCs w:val="18"/>
              </w:rPr>
              <w:t>VH</w:t>
            </w:r>
          </w:p>
          <w:p w14:paraId="0AE6C8B1" w14:textId="77777777" w:rsidR="000B7FB0" w:rsidRDefault="000B7FB0" w:rsidP="009941D1">
            <w:pPr>
              <w:spacing w:after="0" w:line="240" w:lineRule="auto"/>
              <w:rPr>
                <w:sz w:val="18"/>
                <w:szCs w:val="18"/>
              </w:rPr>
            </w:pPr>
            <w:r>
              <w:rPr>
                <w:sz w:val="18"/>
                <w:szCs w:val="18"/>
              </w:rPr>
              <w:t>FS</w:t>
            </w:r>
          </w:p>
          <w:p w14:paraId="52ADDB55" w14:textId="77777777" w:rsidR="000B7FB0" w:rsidRPr="00FF1E71" w:rsidRDefault="000B7FB0" w:rsidP="009941D1">
            <w:pPr>
              <w:spacing w:after="0" w:line="240" w:lineRule="auto"/>
              <w:rPr>
                <w:sz w:val="18"/>
                <w:szCs w:val="18"/>
              </w:rPr>
            </w:pPr>
          </w:p>
        </w:tc>
        <w:tc>
          <w:tcPr>
            <w:tcW w:w="625" w:type="dxa"/>
            <w:shd w:val="clear" w:color="auto" w:fill="auto"/>
          </w:tcPr>
          <w:p w14:paraId="6ADC2A85" w14:textId="77777777" w:rsidR="000B7FB0" w:rsidRPr="00FF1E71" w:rsidRDefault="000B7FB0" w:rsidP="009941D1">
            <w:pPr>
              <w:spacing w:after="0" w:line="240" w:lineRule="auto"/>
              <w:rPr>
                <w:sz w:val="18"/>
                <w:szCs w:val="18"/>
              </w:rPr>
            </w:pPr>
            <w:r w:rsidRPr="00FF1E71">
              <w:rPr>
                <w:sz w:val="18"/>
                <w:szCs w:val="18"/>
              </w:rPr>
              <w:t xml:space="preserve">   </w:t>
            </w:r>
            <w:r>
              <w:rPr>
                <w:sz w:val="18"/>
                <w:szCs w:val="18"/>
              </w:rPr>
              <w:t>x</w:t>
            </w:r>
            <w:r w:rsidRPr="00FF1E71">
              <w:rPr>
                <w:sz w:val="18"/>
                <w:szCs w:val="18"/>
              </w:rPr>
              <w:t xml:space="preserve">  </w:t>
            </w:r>
          </w:p>
        </w:tc>
        <w:tc>
          <w:tcPr>
            <w:tcW w:w="581" w:type="dxa"/>
          </w:tcPr>
          <w:p w14:paraId="1B582B20" w14:textId="77777777" w:rsidR="000B7FB0" w:rsidRPr="00FF1E71" w:rsidRDefault="000B7FB0" w:rsidP="009941D1">
            <w:pPr>
              <w:spacing w:after="0" w:line="240" w:lineRule="auto"/>
              <w:rPr>
                <w:sz w:val="18"/>
                <w:szCs w:val="18"/>
              </w:rPr>
            </w:pPr>
            <w:r>
              <w:rPr>
                <w:sz w:val="18"/>
                <w:szCs w:val="18"/>
              </w:rPr>
              <w:t xml:space="preserve">  x</w:t>
            </w:r>
          </w:p>
        </w:tc>
        <w:tc>
          <w:tcPr>
            <w:tcW w:w="581" w:type="dxa"/>
          </w:tcPr>
          <w:p w14:paraId="145D3F5C" w14:textId="41398EF1" w:rsidR="000B7FB0" w:rsidRDefault="000B7FB0" w:rsidP="009941D1">
            <w:pPr>
              <w:spacing w:after="0" w:line="240" w:lineRule="auto"/>
              <w:rPr>
                <w:sz w:val="18"/>
                <w:szCs w:val="18"/>
              </w:rPr>
            </w:pPr>
            <w:r>
              <w:rPr>
                <w:sz w:val="18"/>
                <w:szCs w:val="18"/>
              </w:rPr>
              <w:t xml:space="preserve">x </w:t>
            </w:r>
          </w:p>
        </w:tc>
      </w:tr>
      <w:tr w:rsidR="000B7FB0" w:rsidRPr="00FF1E71" w14:paraId="6E2E7B0D" w14:textId="77777777" w:rsidTr="001E23DF">
        <w:trPr>
          <w:cantSplit/>
        </w:trPr>
        <w:tc>
          <w:tcPr>
            <w:tcW w:w="576" w:type="dxa"/>
            <w:shd w:val="clear" w:color="auto" w:fill="auto"/>
          </w:tcPr>
          <w:p w14:paraId="6893B465" w14:textId="60B46320" w:rsidR="000B7FB0" w:rsidRPr="005D3505" w:rsidRDefault="00E02ED9" w:rsidP="00D13DBA">
            <w:pPr>
              <w:spacing w:after="0" w:line="240" w:lineRule="auto"/>
              <w:jc w:val="right"/>
              <w:rPr>
                <w:sz w:val="18"/>
                <w:szCs w:val="18"/>
              </w:rPr>
            </w:pPr>
            <w:r w:rsidRPr="005D3505">
              <w:rPr>
                <w:sz w:val="18"/>
                <w:szCs w:val="18"/>
              </w:rPr>
              <w:t>3</w:t>
            </w:r>
          </w:p>
        </w:tc>
        <w:tc>
          <w:tcPr>
            <w:tcW w:w="1820" w:type="dxa"/>
            <w:shd w:val="clear" w:color="auto" w:fill="auto"/>
          </w:tcPr>
          <w:p w14:paraId="057C71EB" w14:textId="0A8DAE03" w:rsidR="000B7FB0" w:rsidRPr="005D3505" w:rsidRDefault="000B7FB0" w:rsidP="009941D1">
            <w:pPr>
              <w:spacing w:after="0" w:line="240" w:lineRule="auto"/>
              <w:rPr>
                <w:sz w:val="18"/>
                <w:szCs w:val="18"/>
              </w:rPr>
            </w:pPr>
            <w:r w:rsidRPr="005D3505">
              <w:rPr>
                <w:sz w:val="18"/>
                <w:szCs w:val="18"/>
              </w:rPr>
              <w:t>Outsourcing/uitbesteding</w:t>
            </w:r>
          </w:p>
        </w:tc>
        <w:tc>
          <w:tcPr>
            <w:tcW w:w="2083" w:type="dxa"/>
            <w:shd w:val="clear" w:color="auto" w:fill="auto"/>
          </w:tcPr>
          <w:p w14:paraId="122AF514" w14:textId="6BE7586B" w:rsidR="000B7FB0" w:rsidRPr="005D3505" w:rsidRDefault="000B7FB0" w:rsidP="009941D1">
            <w:pPr>
              <w:spacing w:after="0" w:line="240" w:lineRule="auto"/>
              <w:rPr>
                <w:sz w:val="18"/>
                <w:szCs w:val="18"/>
              </w:rPr>
            </w:pPr>
            <w:r w:rsidRPr="005D3505">
              <w:rPr>
                <w:sz w:val="18"/>
                <w:szCs w:val="18"/>
              </w:rPr>
              <w:t>Reikwijdte EBA-regels</w:t>
            </w:r>
          </w:p>
        </w:tc>
        <w:tc>
          <w:tcPr>
            <w:tcW w:w="1417" w:type="dxa"/>
            <w:shd w:val="clear" w:color="auto" w:fill="auto"/>
          </w:tcPr>
          <w:p w14:paraId="1508B64B" w14:textId="77777777" w:rsidR="000B7FB0" w:rsidRPr="005D3505" w:rsidRDefault="000B7FB0" w:rsidP="009941D1">
            <w:pPr>
              <w:spacing w:after="0" w:line="240" w:lineRule="auto"/>
              <w:rPr>
                <w:sz w:val="18"/>
                <w:szCs w:val="18"/>
              </w:rPr>
            </w:pPr>
          </w:p>
        </w:tc>
        <w:tc>
          <w:tcPr>
            <w:tcW w:w="932" w:type="dxa"/>
            <w:shd w:val="clear" w:color="auto" w:fill="auto"/>
          </w:tcPr>
          <w:p w14:paraId="15078EE4" w14:textId="77777777" w:rsidR="000B7FB0" w:rsidRPr="005D3505" w:rsidRDefault="00D20636" w:rsidP="009941D1">
            <w:pPr>
              <w:spacing w:after="0" w:line="240" w:lineRule="auto"/>
              <w:rPr>
                <w:sz w:val="18"/>
                <w:szCs w:val="18"/>
              </w:rPr>
            </w:pPr>
            <w:r w:rsidRPr="005D3505">
              <w:rPr>
                <w:sz w:val="18"/>
                <w:szCs w:val="18"/>
              </w:rPr>
              <w:t>VH</w:t>
            </w:r>
          </w:p>
          <w:p w14:paraId="0A460D4D" w14:textId="7D021606" w:rsidR="00D20636" w:rsidRPr="005D3505" w:rsidRDefault="00D20636" w:rsidP="009941D1">
            <w:pPr>
              <w:spacing w:after="0" w:line="240" w:lineRule="auto"/>
              <w:rPr>
                <w:sz w:val="18"/>
                <w:szCs w:val="18"/>
              </w:rPr>
            </w:pPr>
            <w:r w:rsidRPr="005D3505">
              <w:rPr>
                <w:sz w:val="18"/>
                <w:szCs w:val="18"/>
              </w:rPr>
              <w:t>FS</w:t>
            </w:r>
          </w:p>
        </w:tc>
        <w:tc>
          <w:tcPr>
            <w:tcW w:w="625" w:type="dxa"/>
            <w:shd w:val="clear" w:color="auto" w:fill="auto"/>
          </w:tcPr>
          <w:p w14:paraId="0981D535" w14:textId="20DCF6FA" w:rsidR="000B7FB0" w:rsidRPr="005D3505" w:rsidRDefault="00D20636" w:rsidP="009941D1">
            <w:pPr>
              <w:spacing w:after="0" w:line="240" w:lineRule="auto"/>
              <w:rPr>
                <w:sz w:val="18"/>
                <w:szCs w:val="18"/>
              </w:rPr>
            </w:pPr>
            <w:r w:rsidRPr="005D3505">
              <w:rPr>
                <w:sz w:val="18"/>
                <w:szCs w:val="18"/>
              </w:rPr>
              <w:t>x</w:t>
            </w:r>
          </w:p>
        </w:tc>
        <w:tc>
          <w:tcPr>
            <w:tcW w:w="581" w:type="dxa"/>
          </w:tcPr>
          <w:p w14:paraId="54DD195C" w14:textId="57FB9482" w:rsidR="000B7FB0" w:rsidRPr="005D3505" w:rsidRDefault="00D20636" w:rsidP="009941D1">
            <w:pPr>
              <w:spacing w:after="0" w:line="240" w:lineRule="auto"/>
              <w:rPr>
                <w:sz w:val="18"/>
                <w:szCs w:val="18"/>
              </w:rPr>
            </w:pPr>
            <w:r w:rsidRPr="005D3505">
              <w:rPr>
                <w:sz w:val="18"/>
                <w:szCs w:val="18"/>
              </w:rPr>
              <w:t>x</w:t>
            </w:r>
          </w:p>
        </w:tc>
        <w:tc>
          <w:tcPr>
            <w:tcW w:w="581" w:type="dxa"/>
          </w:tcPr>
          <w:p w14:paraId="4122C6B9" w14:textId="697D2833" w:rsidR="000B7FB0" w:rsidRPr="005D3505" w:rsidRDefault="00D20636" w:rsidP="009941D1">
            <w:pPr>
              <w:spacing w:after="0" w:line="240" w:lineRule="auto"/>
              <w:rPr>
                <w:sz w:val="18"/>
                <w:szCs w:val="18"/>
              </w:rPr>
            </w:pPr>
            <w:r w:rsidRPr="005D3505">
              <w:rPr>
                <w:sz w:val="18"/>
                <w:szCs w:val="18"/>
              </w:rPr>
              <w:t>x</w:t>
            </w:r>
          </w:p>
        </w:tc>
      </w:tr>
      <w:tr w:rsidR="000B7FB0" w:rsidRPr="00FF1E71" w14:paraId="2165D360" w14:textId="58545A34" w:rsidTr="001E23DF">
        <w:trPr>
          <w:cantSplit/>
        </w:trPr>
        <w:tc>
          <w:tcPr>
            <w:tcW w:w="576" w:type="dxa"/>
            <w:shd w:val="clear" w:color="auto" w:fill="auto"/>
          </w:tcPr>
          <w:p w14:paraId="3254EE0B" w14:textId="6CF1799F" w:rsidR="000B7FB0" w:rsidRPr="00FF1E71" w:rsidRDefault="00E02ED9" w:rsidP="00D13DBA">
            <w:pPr>
              <w:spacing w:after="0" w:line="240" w:lineRule="auto"/>
              <w:jc w:val="right"/>
              <w:rPr>
                <w:sz w:val="18"/>
                <w:szCs w:val="18"/>
              </w:rPr>
            </w:pPr>
            <w:r>
              <w:rPr>
                <w:sz w:val="18"/>
                <w:szCs w:val="18"/>
              </w:rPr>
              <w:t>4</w:t>
            </w:r>
          </w:p>
        </w:tc>
        <w:tc>
          <w:tcPr>
            <w:tcW w:w="1820" w:type="dxa"/>
            <w:shd w:val="clear" w:color="auto" w:fill="auto"/>
          </w:tcPr>
          <w:p w14:paraId="7F3CF17C" w14:textId="77777777" w:rsidR="000B7FB0" w:rsidRDefault="000B7FB0" w:rsidP="009941D1">
            <w:pPr>
              <w:spacing w:after="0" w:line="240" w:lineRule="auto"/>
              <w:rPr>
                <w:sz w:val="18"/>
                <w:szCs w:val="18"/>
              </w:rPr>
            </w:pPr>
            <w:r>
              <w:rPr>
                <w:sz w:val="18"/>
                <w:szCs w:val="18"/>
              </w:rPr>
              <w:t xml:space="preserve">Duurzaamheid </w:t>
            </w:r>
          </w:p>
        </w:tc>
        <w:tc>
          <w:tcPr>
            <w:tcW w:w="2083" w:type="dxa"/>
            <w:shd w:val="clear" w:color="auto" w:fill="auto"/>
          </w:tcPr>
          <w:p w14:paraId="60092BEA" w14:textId="77777777" w:rsidR="000B7FB0" w:rsidRDefault="000B7FB0" w:rsidP="009941D1">
            <w:pPr>
              <w:spacing w:after="0" w:line="240" w:lineRule="auto"/>
              <w:rPr>
                <w:sz w:val="18"/>
                <w:szCs w:val="18"/>
              </w:rPr>
            </w:pPr>
            <w:r>
              <w:rPr>
                <w:sz w:val="18"/>
                <w:szCs w:val="18"/>
              </w:rPr>
              <w:t>- Commitment aan</w:t>
            </w:r>
          </w:p>
          <w:p w14:paraId="5AE6923D" w14:textId="77777777" w:rsidR="000B7FB0" w:rsidRDefault="000B7FB0" w:rsidP="009941D1">
            <w:pPr>
              <w:spacing w:after="0" w:line="240" w:lineRule="auto"/>
              <w:rPr>
                <w:sz w:val="18"/>
                <w:szCs w:val="18"/>
              </w:rPr>
            </w:pPr>
            <w:r>
              <w:rPr>
                <w:sz w:val="18"/>
                <w:szCs w:val="18"/>
              </w:rPr>
              <w:t xml:space="preserve">  Klimaatakkoord </w:t>
            </w:r>
          </w:p>
          <w:p w14:paraId="5A850D05" w14:textId="77777777" w:rsidR="000B7FB0" w:rsidRDefault="000B7FB0" w:rsidP="009941D1">
            <w:pPr>
              <w:spacing w:after="0" w:line="240" w:lineRule="auto"/>
              <w:rPr>
                <w:sz w:val="18"/>
                <w:szCs w:val="18"/>
              </w:rPr>
            </w:pPr>
            <w:r>
              <w:rPr>
                <w:sz w:val="18"/>
                <w:szCs w:val="18"/>
              </w:rPr>
              <w:t>- Producten en diensten</w:t>
            </w:r>
          </w:p>
          <w:p w14:paraId="3D515102" w14:textId="77777777" w:rsidR="000B7FB0" w:rsidRDefault="000B7FB0" w:rsidP="009941D1">
            <w:pPr>
              <w:spacing w:after="0" w:line="240" w:lineRule="auto"/>
              <w:rPr>
                <w:sz w:val="18"/>
                <w:szCs w:val="18"/>
              </w:rPr>
            </w:pPr>
            <w:r>
              <w:rPr>
                <w:sz w:val="18"/>
                <w:szCs w:val="18"/>
              </w:rPr>
              <w:t>- datakwaliteit</w:t>
            </w:r>
          </w:p>
          <w:p w14:paraId="47A2E524" w14:textId="77777777" w:rsidR="000B7FB0" w:rsidRDefault="000B7FB0" w:rsidP="009941D1">
            <w:pPr>
              <w:spacing w:after="0" w:line="240" w:lineRule="auto"/>
              <w:rPr>
                <w:sz w:val="18"/>
                <w:szCs w:val="18"/>
              </w:rPr>
            </w:pPr>
            <w:r>
              <w:rPr>
                <w:sz w:val="18"/>
                <w:szCs w:val="18"/>
              </w:rPr>
              <w:t xml:space="preserve">- </w:t>
            </w:r>
            <w:proofErr w:type="spellStart"/>
            <w:r>
              <w:rPr>
                <w:sz w:val="18"/>
                <w:szCs w:val="18"/>
              </w:rPr>
              <w:t>assurance</w:t>
            </w:r>
            <w:proofErr w:type="spellEnd"/>
          </w:p>
          <w:p w14:paraId="145ADACC" w14:textId="3B947F21" w:rsidR="000B7FB0" w:rsidRDefault="000B7FB0" w:rsidP="009941D1">
            <w:pPr>
              <w:spacing w:after="0" w:line="240" w:lineRule="auto"/>
              <w:rPr>
                <w:sz w:val="18"/>
                <w:szCs w:val="18"/>
              </w:rPr>
            </w:pPr>
            <w:r>
              <w:rPr>
                <w:sz w:val="18"/>
                <w:szCs w:val="18"/>
              </w:rPr>
              <w:t>-Volgen van implementatie CSRD (</w:t>
            </w:r>
            <w:proofErr w:type="spellStart"/>
            <w:r>
              <w:rPr>
                <w:sz w:val="18"/>
                <w:szCs w:val="18"/>
              </w:rPr>
              <w:t>incl</w:t>
            </w:r>
            <w:proofErr w:type="spellEnd"/>
          </w:p>
          <w:p w14:paraId="739D8B8C" w14:textId="58BD9962" w:rsidR="000B7FB0" w:rsidRPr="00FF1E71" w:rsidRDefault="000B7FB0" w:rsidP="009941D1">
            <w:pPr>
              <w:spacing w:after="0" w:line="240" w:lineRule="auto"/>
              <w:rPr>
                <w:sz w:val="18"/>
                <w:szCs w:val="18"/>
              </w:rPr>
            </w:pPr>
            <w:r>
              <w:rPr>
                <w:sz w:val="18"/>
                <w:szCs w:val="18"/>
              </w:rPr>
              <w:t>ESRS)</w:t>
            </w:r>
          </w:p>
        </w:tc>
        <w:tc>
          <w:tcPr>
            <w:tcW w:w="1417" w:type="dxa"/>
            <w:shd w:val="clear" w:color="auto" w:fill="auto"/>
          </w:tcPr>
          <w:p w14:paraId="2AB49948" w14:textId="338374F1" w:rsidR="000B7FB0" w:rsidRDefault="000B7FB0" w:rsidP="009941D1">
            <w:pPr>
              <w:spacing w:after="0" w:line="240" w:lineRule="auto"/>
              <w:rPr>
                <w:sz w:val="18"/>
                <w:szCs w:val="18"/>
              </w:rPr>
            </w:pPr>
            <w:r>
              <w:rPr>
                <w:sz w:val="18"/>
                <w:szCs w:val="18"/>
              </w:rPr>
              <w:t xml:space="preserve">-Bijdrage leveren aan normontwikkeling ten behoeve van </w:t>
            </w:r>
            <w:proofErr w:type="spellStart"/>
            <w:r>
              <w:rPr>
                <w:sz w:val="18"/>
                <w:szCs w:val="18"/>
              </w:rPr>
              <w:t>assurance</w:t>
            </w:r>
            <w:proofErr w:type="spellEnd"/>
            <w:r>
              <w:rPr>
                <w:sz w:val="18"/>
                <w:szCs w:val="18"/>
              </w:rPr>
              <w:t xml:space="preserve"> </w:t>
            </w:r>
          </w:p>
          <w:p w14:paraId="7DFF612F" w14:textId="7CB22614" w:rsidR="000B7FB0" w:rsidRPr="00FF1E71" w:rsidRDefault="000B7FB0" w:rsidP="009941D1">
            <w:pPr>
              <w:spacing w:after="0" w:line="240" w:lineRule="auto"/>
              <w:rPr>
                <w:sz w:val="18"/>
                <w:szCs w:val="18"/>
              </w:rPr>
            </w:pPr>
          </w:p>
        </w:tc>
        <w:tc>
          <w:tcPr>
            <w:tcW w:w="932" w:type="dxa"/>
            <w:shd w:val="clear" w:color="auto" w:fill="auto"/>
          </w:tcPr>
          <w:p w14:paraId="3F2ABFAF" w14:textId="77777777" w:rsidR="000B7FB0" w:rsidRDefault="000B7FB0" w:rsidP="009941D1">
            <w:pPr>
              <w:spacing w:after="0" w:line="240" w:lineRule="auto"/>
              <w:rPr>
                <w:sz w:val="18"/>
                <w:szCs w:val="18"/>
              </w:rPr>
            </w:pPr>
            <w:r>
              <w:rPr>
                <w:sz w:val="18"/>
                <w:szCs w:val="18"/>
              </w:rPr>
              <w:t>MW</w:t>
            </w:r>
          </w:p>
          <w:p w14:paraId="6608645B" w14:textId="77777777" w:rsidR="000B7FB0" w:rsidRDefault="000B7FB0" w:rsidP="009941D1">
            <w:pPr>
              <w:spacing w:after="0" w:line="240" w:lineRule="auto"/>
              <w:rPr>
                <w:sz w:val="18"/>
                <w:szCs w:val="18"/>
              </w:rPr>
            </w:pPr>
            <w:r>
              <w:rPr>
                <w:sz w:val="18"/>
                <w:szCs w:val="18"/>
              </w:rPr>
              <w:t>EB</w:t>
            </w:r>
          </w:p>
          <w:p w14:paraId="6AFED158" w14:textId="77777777" w:rsidR="000B7FB0" w:rsidRDefault="000B7FB0" w:rsidP="009941D1">
            <w:pPr>
              <w:spacing w:after="0" w:line="240" w:lineRule="auto"/>
              <w:rPr>
                <w:sz w:val="18"/>
                <w:szCs w:val="18"/>
              </w:rPr>
            </w:pPr>
            <w:r>
              <w:rPr>
                <w:sz w:val="18"/>
                <w:szCs w:val="18"/>
              </w:rPr>
              <w:t>MV</w:t>
            </w:r>
          </w:p>
          <w:p w14:paraId="4CB21873" w14:textId="443BA006" w:rsidR="000B7FB0" w:rsidRPr="000B20E7" w:rsidRDefault="000B7FB0" w:rsidP="009941D1">
            <w:pPr>
              <w:spacing w:after="0" w:line="240" w:lineRule="auto"/>
              <w:rPr>
                <w:sz w:val="18"/>
                <w:szCs w:val="18"/>
              </w:rPr>
            </w:pPr>
          </w:p>
        </w:tc>
        <w:tc>
          <w:tcPr>
            <w:tcW w:w="625" w:type="dxa"/>
            <w:shd w:val="clear" w:color="auto" w:fill="auto"/>
          </w:tcPr>
          <w:p w14:paraId="09B6E150" w14:textId="77777777" w:rsidR="000B7FB0" w:rsidRPr="00FF1E71" w:rsidRDefault="000B7FB0" w:rsidP="009941D1">
            <w:pPr>
              <w:spacing w:after="0" w:line="240" w:lineRule="auto"/>
              <w:rPr>
                <w:sz w:val="18"/>
                <w:szCs w:val="18"/>
              </w:rPr>
            </w:pPr>
            <w:r>
              <w:rPr>
                <w:sz w:val="18"/>
                <w:szCs w:val="18"/>
              </w:rPr>
              <w:t xml:space="preserve"> x</w:t>
            </w:r>
          </w:p>
        </w:tc>
        <w:tc>
          <w:tcPr>
            <w:tcW w:w="581" w:type="dxa"/>
          </w:tcPr>
          <w:p w14:paraId="47EE70AF" w14:textId="77777777" w:rsidR="000B7FB0" w:rsidRDefault="000B7FB0" w:rsidP="009941D1">
            <w:pPr>
              <w:spacing w:after="0" w:line="240" w:lineRule="auto"/>
              <w:rPr>
                <w:sz w:val="18"/>
                <w:szCs w:val="18"/>
              </w:rPr>
            </w:pPr>
            <w:r>
              <w:rPr>
                <w:sz w:val="18"/>
                <w:szCs w:val="18"/>
              </w:rPr>
              <w:t xml:space="preserve">  x</w:t>
            </w:r>
          </w:p>
        </w:tc>
        <w:tc>
          <w:tcPr>
            <w:tcW w:w="581" w:type="dxa"/>
          </w:tcPr>
          <w:p w14:paraId="3715560E" w14:textId="3C51712E" w:rsidR="000B7FB0" w:rsidRDefault="000B7FB0" w:rsidP="009941D1">
            <w:pPr>
              <w:spacing w:after="0" w:line="240" w:lineRule="auto"/>
              <w:rPr>
                <w:sz w:val="18"/>
                <w:szCs w:val="18"/>
              </w:rPr>
            </w:pPr>
            <w:r>
              <w:rPr>
                <w:sz w:val="18"/>
                <w:szCs w:val="18"/>
              </w:rPr>
              <w:t xml:space="preserve">x </w:t>
            </w:r>
          </w:p>
        </w:tc>
      </w:tr>
      <w:tr w:rsidR="000B7FB0" w:rsidRPr="00FF1E71" w14:paraId="1C6813CB" w14:textId="489336C5" w:rsidTr="001E23DF">
        <w:trPr>
          <w:cantSplit/>
        </w:trPr>
        <w:tc>
          <w:tcPr>
            <w:tcW w:w="576" w:type="dxa"/>
            <w:shd w:val="clear" w:color="auto" w:fill="auto"/>
          </w:tcPr>
          <w:p w14:paraId="5A6ACFA2" w14:textId="596BD988" w:rsidR="000B7FB0" w:rsidRPr="00FF1E71" w:rsidRDefault="00E02ED9" w:rsidP="00D13DBA">
            <w:pPr>
              <w:spacing w:after="0" w:line="240" w:lineRule="auto"/>
              <w:jc w:val="right"/>
              <w:rPr>
                <w:sz w:val="18"/>
                <w:szCs w:val="18"/>
              </w:rPr>
            </w:pPr>
            <w:r>
              <w:rPr>
                <w:sz w:val="18"/>
                <w:szCs w:val="18"/>
              </w:rPr>
              <w:t>5</w:t>
            </w:r>
          </w:p>
        </w:tc>
        <w:tc>
          <w:tcPr>
            <w:tcW w:w="1820" w:type="dxa"/>
            <w:shd w:val="clear" w:color="auto" w:fill="auto"/>
          </w:tcPr>
          <w:p w14:paraId="4EAC57D0" w14:textId="5AB46F97" w:rsidR="000B7FB0" w:rsidRPr="00D16B0A" w:rsidRDefault="000B7FB0" w:rsidP="009941D1">
            <w:pPr>
              <w:spacing w:after="0" w:line="240" w:lineRule="auto"/>
              <w:rPr>
                <w:sz w:val="18"/>
                <w:szCs w:val="18"/>
              </w:rPr>
            </w:pPr>
            <w:r w:rsidRPr="00A15371">
              <w:rPr>
                <w:sz w:val="18"/>
                <w:szCs w:val="18"/>
              </w:rPr>
              <w:t xml:space="preserve">Toepassing van data en data </w:t>
            </w:r>
            <w:proofErr w:type="spellStart"/>
            <w:r w:rsidRPr="00A15371">
              <w:rPr>
                <w:sz w:val="18"/>
                <w:szCs w:val="18"/>
              </w:rPr>
              <w:t>analytics</w:t>
            </w:r>
            <w:proofErr w:type="spellEnd"/>
            <w:r w:rsidRPr="00A15371">
              <w:rPr>
                <w:sz w:val="18"/>
                <w:szCs w:val="18"/>
              </w:rPr>
              <w:t xml:space="preserve"> in de </w:t>
            </w:r>
            <w:r>
              <w:rPr>
                <w:sz w:val="18"/>
                <w:szCs w:val="18"/>
              </w:rPr>
              <w:t>bancaire s</w:t>
            </w:r>
            <w:r w:rsidRPr="00D16B0A">
              <w:rPr>
                <w:sz w:val="18"/>
                <w:szCs w:val="18"/>
              </w:rPr>
              <w:t>ector</w:t>
            </w:r>
          </w:p>
        </w:tc>
        <w:tc>
          <w:tcPr>
            <w:tcW w:w="2083" w:type="dxa"/>
            <w:shd w:val="clear" w:color="auto" w:fill="auto"/>
          </w:tcPr>
          <w:p w14:paraId="44B197DC" w14:textId="77777777" w:rsidR="000B7FB0" w:rsidRPr="00FF1E71" w:rsidRDefault="000B7FB0" w:rsidP="009941D1">
            <w:pPr>
              <w:spacing w:after="0" w:line="240" w:lineRule="auto"/>
              <w:ind w:left="34" w:right="-108" w:hanging="34"/>
              <w:rPr>
                <w:sz w:val="18"/>
                <w:szCs w:val="18"/>
              </w:rPr>
            </w:pPr>
            <w:r w:rsidRPr="00FF1E71">
              <w:rPr>
                <w:sz w:val="18"/>
                <w:szCs w:val="18"/>
              </w:rPr>
              <w:t>-  Nieuwe technieken en</w:t>
            </w:r>
          </w:p>
          <w:p w14:paraId="6C1BAFD5" w14:textId="77777777" w:rsidR="000B7FB0" w:rsidRDefault="000B7FB0" w:rsidP="009941D1">
            <w:pPr>
              <w:spacing w:after="0" w:line="240" w:lineRule="auto"/>
              <w:ind w:left="34" w:right="-108" w:hanging="34"/>
              <w:rPr>
                <w:sz w:val="18"/>
                <w:szCs w:val="18"/>
              </w:rPr>
            </w:pPr>
            <w:r w:rsidRPr="00FF1E71">
              <w:rPr>
                <w:sz w:val="18"/>
                <w:szCs w:val="18"/>
              </w:rPr>
              <w:t xml:space="preserve">   </w:t>
            </w:r>
            <w:r>
              <w:rPr>
                <w:sz w:val="18"/>
                <w:szCs w:val="18"/>
              </w:rPr>
              <w:t>m</w:t>
            </w:r>
            <w:r w:rsidRPr="00FF1E71">
              <w:rPr>
                <w:sz w:val="18"/>
                <w:szCs w:val="18"/>
              </w:rPr>
              <w:t xml:space="preserve">ogelijkheden voor </w:t>
            </w:r>
          </w:p>
          <w:p w14:paraId="7D356135" w14:textId="77777777" w:rsidR="000B7FB0" w:rsidRDefault="000B7FB0" w:rsidP="009941D1">
            <w:pPr>
              <w:spacing w:after="0" w:line="240" w:lineRule="auto"/>
              <w:ind w:left="34" w:right="-108" w:hanging="34"/>
              <w:rPr>
                <w:sz w:val="18"/>
                <w:szCs w:val="18"/>
              </w:rPr>
            </w:pPr>
            <w:r>
              <w:rPr>
                <w:sz w:val="18"/>
                <w:szCs w:val="18"/>
              </w:rPr>
              <w:t xml:space="preserve">   </w:t>
            </w:r>
            <w:r w:rsidRPr="00FF1E71">
              <w:rPr>
                <w:sz w:val="18"/>
                <w:szCs w:val="18"/>
              </w:rPr>
              <w:t xml:space="preserve">zowel  de bank als de </w:t>
            </w:r>
          </w:p>
          <w:p w14:paraId="65B322FA" w14:textId="77777777" w:rsidR="000B7FB0" w:rsidRDefault="000B7FB0" w:rsidP="00B51987">
            <w:pPr>
              <w:spacing w:after="0" w:line="240" w:lineRule="auto"/>
              <w:ind w:left="34" w:right="-108" w:hanging="34"/>
              <w:rPr>
                <w:sz w:val="18"/>
                <w:szCs w:val="18"/>
              </w:rPr>
            </w:pPr>
            <w:r>
              <w:rPr>
                <w:sz w:val="18"/>
                <w:szCs w:val="18"/>
              </w:rPr>
              <w:t xml:space="preserve">  </w:t>
            </w:r>
            <w:r w:rsidRPr="00FF1E71">
              <w:rPr>
                <w:sz w:val="18"/>
                <w:szCs w:val="18"/>
              </w:rPr>
              <w:t xml:space="preserve"> accountant</w:t>
            </w:r>
          </w:p>
          <w:p w14:paraId="002635CA" w14:textId="5729C813" w:rsidR="000B7FB0" w:rsidRDefault="000B7FB0" w:rsidP="00A84D98">
            <w:pPr>
              <w:spacing w:after="0" w:line="240" w:lineRule="auto"/>
              <w:ind w:left="34" w:right="-108" w:hanging="34"/>
              <w:rPr>
                <w:sz w:val="18"/>
                <w:szCs w:val="18"/>
              </w:rPr>
            </w:pPr>
            <w:r w:rsidRPr="00FF1E71">
              <w:rPr>
                <w:sz w:val="18"/>
                <w:szCs w:val="18"/>
              </w:rPr>
              <w:t xml:space="preserve">-  </w:t>
            </w:r>
            <w:r>
              <w:rPr>
                <w:sz w:val="18"/>
                <w:szCs w:val="18"/>
              </w:rPr>
              <w:t>Transactiemonitoring / KYC, toepassing in de sector</w:t>
            </w:r>
          </w:p>
          <w:p w14:paraId="03DF1E93" w14:textId="130E7A28" w:rsidR="000B7FB0" w:rsidRPr="00FF1E71" w:rsidRDefault="000B7FB0" w:rsidP="00A84D98">
            <w:pPr>
              <w:spacing w:after="0" w:line="240" w:lineRule="auto"/>
              <w:ind w:right="-108"/>
              <w:rPr>
                <w:sz w:val="18"/>
                <w:szCs w:val="18"/>
              </w:rPr>
            </w:pPr>
          </w:p>
        </w:tc>
        <w:tc>
          <w:tcPr>
            <w:tcW w:w="1417" w:type="dxa"/>
            <w:shd w:val="clear" w:color="auto" w:fill="auto"/>
          </w:tcPr>
          <w:p w14:paraId="21A4ABAC" w14:textId="45B071D5" w:rsidR="000B7FB0" w:rsidRPr="00FF1E71" w:rsidRDefault="000B7FB0" w:rsidP="009941D1">
            <w:pPr>
              <w:spacing w:after="0" w:line="240" w:lineRule="auto"/>
              <w:rPr>
                <w:sz w:val="18"/>
                <w:szCs w:val="18"/>
              </w:rPr>
            </w:pPr>
            <w:r w:rsidRPr="00FF1E71">
              <w:rPr>
                <w:sz w:val="18"/>
                <w:szCs w:val="18"/>
              </w:rPr>
              <w:t>Volgen, indien nodig actie,</w:t>
            </w:r>
            <w:r>
              <w:rPr>
                <w:sz w:val="18"/>
                <w:szCs w:val="18"/>
              </w:rPr>
              <w:t xml:space="preserve"> </w:t>
            </w:r>
            <w:r w:rsidRPr="00FF1E71">
              <w:rPr>
                <w:sz w:val="18"/>
                <w:szCs w:val="18"/>
              </w:rPr>
              <w:t>bv vaktech</w:t>
            </w:r>
            <w:r>
              <w:rPr>
                <w:sz w:val="18"/>
                <w:szCs w:val="18"/>
              </w:rPr>
              <w:t>n</w:t>
            </w:r>
            <w:r w:rsidRPr="00FF1E71">
              <w:rPr>
                <w:sz w:val="18"/>
                <w:szCs w:val="18"/>
              </w:rPr>
              <w:t xml:space="preserve">isch artikel </w:t>
            </w:r>
            <w:r>
              <w:rPr>
                <w:sz w:val="18"/>
                <w:szCs w:val="18"/>
              </w:rPr>
              <w:t>of organiseren van gastsprekers</w:t>
            </w:r>
            <w:r w:rsidRPr="00FF1E71">
              <w:rPr>
                <w:sz w:val="18"/>
                <w:szCs w:val="18"/>
              </w:rPr>
              <w:t xml:space="preserve"> </w:t>
            </w:r>
          </w:p>
        </w:tc>
        <w:tc>
          <w:tcPr>
            <w:tcW w:w="932" w:type="dxa"/>
            <w:shd w:val="clear" w:color="auto" w:fill="auto"/>
          </w:tcPr>
          <w:p w14:paraId="455A96CA" w14:textId="77777777" w:rsidR="000B7FB0" w:rsidRPr="000B20E7" w:rsidRDefault="000B7FB0" w:rsidP="009941D1">
            <w:pPr>
              <w:spacing w:after="0" w:line="240" w:lineRule="auto"/>
              <w:rPr>
                <w:sz w:val="18"/>
                <w:szCs w:val="18"/>
              </w:rPr>
            </w:pPr>
            <w:r w:rsidRPr="000B20E7">
              <w:rPr>
                <w:sz w:val="18"/>
                <w:szCs w:val="18"/>
              </w:rPr>
              <w:t>VH</w:t>
            </w:r>
          </w:p>
          <w:p w14:paraId="3F578ACA" w14:textId="77777777" w:rsidR="000B7FB0" w:rsidRDefault="000B7FB0" w:rsidP="009941D1">
            <w:pPr>
              <w:spacing w:after="0" w:line="240" w:lineRule="auto"/>
              <w:rPr>
                <w:sz w:val="18"/>
                <w:szCs w:val="18"/>
              </w:rPr>
            </w:pPr>
            <w:r>
              <w:rPr>
                <w:sz w:val="18"/>
                <w:szCs w:val="18"/>
              </w:rPr>
              <w:t>FS</w:t>
            </w:r>
          </w:p>
          <w:p w14:paraId="1C744532" w14:textId="77777777" w:rsidR="000B7FB0" w:rsidRPr="00FF1E71" w:rsidRDefault="000B7FB0" w:rsidP="009941D1">
            <w:pPr>
              <w:spacing w:after="0" w:line="240" w:lineRule="auto"/>
              <w:rPr>
                <w:sz w:val="18"/>
                <w:szCs w:val="18"/>
              </w:rPr>
            </w:pPr>
          </w:p>
        </w:tc>
        <w:tc>
          <w:tcPr>
            <w:tcW w:w="625" w:type="dxa"/>
            <w:shd w:val="clear" w:color="auto" w:fill="auto"/>
          </w:tcPr>
          <w:p w14:paraId="1C5DC3D6" w14:textId="77777777" w:rsidR="000B7FB0" w:rsidRPr="00FF1E71" w:rsidRDefault="000B7FB0" w:rsidP="009941D1">
            <w:pPr>
              <w:spacing w:after="0" w:line="240" w:lineRule="auto"/>
              <w:rPr>
                <w:sz w:val="18"/>
                <w:szCs w:val="18"/>
              </w:rPr>
            </w:pPr>
            <w:r w:rsidRPr="00FF1E71">
              <w:rPr>
                <w:sz w:val="18"/>
                <w:szCs w:val="18"/>
              </w:rPr>
              <w:t xml:space="preserve">  </w:t>
            </w:r>
            <w:r>
              <w:rPr>
                <w:sz w:val="18"/>
                <w:szCs w:val="18"/>
              </w:rPr>
              <w:t>x</w:t>
            </w:r>
            <w:r w:rsidRPr="00FF1E71">
              <w:rPr>
                <w:sz w:val="18"/>
                <w:szCs w:val="18"/>
              </w:rPr>
              <w:t xml:space="preserve">  </w:t>
            </w:r>
          </w:p>
        </w:tc>
        <w:tc>
          <w:tcPr>
            <w:tcW w:w="581" w:type="dxa"/>
          </w:tcPr>
          <w:p w14:paraId="542EA476" w14:textId="77777777" w:rsidR="000B7FB0" w:rsidRPr="00FF1E71" w:rsidRDefault="000B7FB0" w:rsidP="009941D1">
            <w:pPr>
              <w:spacing w:after="0" w:line="240" w:lineRule="auto"/>
              <w:rPr>
                <w:sz w:val="18"/>
                <w:szCs w:val="18"/>
              </w:rPr>
            </w:pPr>
            <w:r>
              <w:rPr>
                <w:sz w:val="18"/>
                <w:szCs w:val="18"/>
              </w:rPr>
              <w:t xml:space="preserve">  x</w:t>
            </w:r>
          </w:p>
        </w:tc>
        <w:tc>
          <w:tcPr>
            <w:tcW w:w="581" w:type="dxa"/>
          </w:tcPr>
          <w:p w14:paraId="52A8FBAE" w14:textId="21B106FC" w:rsidR="000B7FB0" w:rsidRDefault="000B7FB0" w:rsidP="009941D1">
            <w:pPr>
              <w:spacing w:after="0" w:line="240" w:lineRule="auto"/>
              <w:rPr>
                <w:sz w:val="18"/>
                <w:szCs w:val="18"/>
              </w:rPr>
            </w:pPr>
            <w:r>
              <w:rPr>
                <w:sz w:val="18"/>
                <w:szCs w:val="18"/>
              </w:rPr>
              <w:t xml:space="preserve">x </w:t>
            </w:r>
          </w:p>
        </w:tc>
      </w:tr>
      <w:tr w:rsidR="000B7FB0" w:rsidRPr="00FF1E71" w14:paraId="7175A0A9" w14:textId="77777777" w:rsidTr="001E23DF">
        <w:trPr>
          <w:cantSplit/>
        </w:trPr>
        <w:tc>
          <w:tcPr>
            <w:tcW w:w="576" w:type="dxa"/>
            <w:shd w:val="clear" w:color="auto" w:fill="auto"/>
          </w:tcPr>
          <w:p w14:paraId="5582408D" w14:textId="1589B8C5" w:rsidR="000B7FB0" w:rsidRDefault="00E02ED9" w:rsidP="00D13DBA">
            <w:pPr>
              <w:spacing w:after="0" w:line="240" w:lineRule="auto"/>
              <w:jc w:val="right"/>
              <w:rPr>
                <w:sz w:val="18"/>
                <w:szCs w:val="18"/>
              </w:rPr>
            </w:pPr>
            <w:r>
              <w:rPr>
                <w:sz w:val="18"/>
                <w:szCs w:val="18"/>
              </w:rPr>
              <w:t>6</w:t>
            </w:r>
          </w:p>
        </w:tc>
        <w:tc>
          <w:tcPr>
            <w:tcW w:w="1820" w:type="dxa"/>
            <w:shd w:val="clear" w:color="auto" w:fill="auto"/>
          </w:tcPr>
          <w:p w14:paraId="00F3475B" w14:textId="3BE44F36" w:rsidR="000B7FB0" w:rsidRPr="00A15371" w:rsidRDefault="000B7FB0" w:rsidP="009941D1">
            <w:pPr>
              <w:spacing w:after="0" w:line="240" w:lineRule="auto"/>
              <w:rPr>
                <w:sz w:val="18"/>
                <w:szCs w:val="18"/>
              </w:rPr>
            </w:pPr>
            <w:r w:rsidRPr="00A15371">
              <w:rPr>
                <w:sz w:val="18"/>
                <w:szCs w:val="18"/>
              </w:rPr>
              <w:t>Datakwaliteit en datamanagement binnen banken</w:t>
            </w:r>
          </w:p>
        </w:tc>
        <w:tc>
          <w:tcPr>
            <w:tcW w:w="2083" w:type="dxa"/>
            <w:shd w:val="clear" w:color="auto" w:fill="auto"/>
          </w:tcPr>
          <w:p w14:paraId="10051147" w14:textId="1D0BD106" w:rsidR="000B7FB0" w:rsidRPr="001E23DF" w:rsidRDefault="00E02ED9" w:rsidP="001E23DF">
            <w:pPr>
              <w:spacing w:after="0" w:line="240" w:lineRule="auto"/>
              <w:ind w:left="34" w:right="-108" w:hanging="34"/>
              <w:rPr>
                <w:sz w:val="18"/>
                <w:szCs w:val="18"/>
              </w:rPr>
            </w:pPr>
            <w:r w:rsidRPr="00FF1E71">
              <w:rPr>
                <w:sz w:val="18"/>
                <w:szCs w:val="18"/>
              </w:rPr>
              <w:t xml:space="preserve">-  </w:t>
            </w:r>
            <w:r w:rsidR="000B7FB0" w:rsidRPr="001E23DF">
              <w:rPr>
                <w:sz w:val="18"/>
                <w:szCs w:val="18"/>
              </w:rPr>
              <w:t>Voldoen aan BCBS 239</w:t>
            </w:r>
            <w:r>
              <w:rPr>
                <w:sz w:val="18"/>
                <w:szCs w:val="18"/>
              </w:rPr>
              <w:t>/</w:t>
            </w:r>
            <w:r>
              <w:rPr>
                <w:sz w:val="18"/>
                <w:szCs w:val="18"/>
              </w:rPr>
              <w:br/>
              <w:t xml:space="preserve">   </w:t>
            </w:r>
            <w:proofErr w:type="spellStart"/>
            <w:r w:rsidR="000B7FB0" w:rsidRPr="001E23DF">
              <w:rPr>
                <w:sz w:val="18"/>
                <w:szCs w:val="18"/>
              </w:rPr>
              <w:t>Perdarr</w:t>
            </w:r>
            <w:proofErr w:type="spellEnd"/>
          </w:p>
        </w:tc>
        <w:tc>
          <w:tcPr>
            <w:tcW w:w="1417" w:type="dxa"/>
            <w:shd w:val="clear" w:color="auto" w:fill="auto"/>
          </w:tcPr>
          <w:p w14:paraId="2D749282" w14:textId="2378FAC4" w:rsidR="000B7FB0" w:rsidRPr="00FF1E71" w:rsidRDefault="000B7FB0" w:rsidP="009941D1">
            <w:pPr>
              <w:spacing w:after="0" w:line="240" w:lineRule="auto"/>
              <w:rPr>
                <w:sz w:val="18"/>
                <w:szCs w:val="18"/>
              </w:rPr>
            </w:pPr>
            <w:r>
              <w:rPr>
                <w:sz w:val="18"/>
                <w:szCs w:val="18"/>
              </w:rPr>
              <w:t xml:space="preserve">Volgen van implementatie van </w:t>
            </w:r>
            <w:proofErr w:type="spellStart"/>
            <w:r>
              <w:rPr>
                <w:sz w:val="18"/>
                <w:szCs w:val="18"/>
              </w:rPr>
              <w:t>Perdarr</w:t>
            </w:r>
            <w:proofErr w:type="spellEnd"/>
          </w:p>
        </w:tc>
        <w:tc>
          <w:tcPr>
            <w:tcW w:w="932" w:type="dxa"/>
            <w:shd w:val="clear" w:color="auto" w:fill="auto"/>
          </w:tcPr>
          <w:p w14:paraId="41125175" w14:textId="77777777" w:rsidR="000B7FB0" w:rsidRDefault="000B7FB0" w:rsidP="009941D1">
            <w:pPr>
              <w:spacing w:after="0" w:line="240" w:lineRule="auto"/>
              <w:rPr>
                <w:sz w:val="18"/>
                <w:szCs w:val="18"/>
              </w:rPr>
            </w:pPr>
            <w:r>
              <w:rPr>
                <w:sz w:val="18"/>
                <w:szCs w:val="18"/>
              </w:rPr>
              <w:t xml:space="preserve">BH </w:t>
            </w:r>
          </w:p>
          <w:p w14:paraId="6C254FAA" w14:textId="22EEDFF4" w:rsidR="000B7FB0" w:rsidRPr="000B20E7" w:rsidRDefault="000B7FB0" w:rsidP="009941D1">
            <w:pPr>
              <w:spacing w:after="0" w:line="240" w:lineRule="auto"/>
              <w:rPr>
                <w:sz w:val="18"/>
                <w:szCs w:val="18"/>
              </w:rPr>
            </w:pPr>
            <w:r>
              <w:rPr>
                <w:sz w:val="18"/>
                <w:szCs w:val="18"/>
              </w:rPr>
              <w:t>MW</w:t>
            </w:r>
          </w:p>
        </w:tc>
        <w:tc>
          <w:tcPr>
            <w:tcW w:w="625" w:type="dxa"/>
            <w:shd w:val="clear" w:color="auto" w:fill="auto"/>
          </w:tcPr>
          <w:p w14:paraId="1384BDCE" w14:textId="7AF60082" w:rsidR="000B7FB0" w:rsidRPr="00FF1E71" w:rsidRDefault="000B7FB0" w:rsidP="009941D1">
            <w:pPr>
              <w:spacing w:after="0" w:line="240" w:lineRule="auto"/>
              <w:rPr>
                <w:sz w:val="18"/>
                <w:szCs w:val="18"/>
              </w:rPr>
            </w:pPr>
            <w:r>
              <w:rPr>
                <w:sz w:val="18"/>
                <w:szCs w:val="18"/>
              </w:rPr>
              <w:t>x</w:t>
            </w:r>
          </w:p>
        </w:tc>
        <w:tc>
          <w:tcPr>
            <w:tcW w:w="581" w:type="dxa"/>
          </w:tcPr>
          <w:p w14:paraId="66724D25" w14:textId="77777777" w:rsidR="000B7FB0" w:rsidRDefault="000B7FB0" w:rsidP="009941D1">
            <w:pPr>
              <w:spacing w:after="0" w:line="240" w:lineRule="auto"/>
              <w:rPr>
                <w:sz w:val="18"/>
                <w:szCs w:val="18"/>
              </w:rPr>
            </w:pPr>
          </w:p>
        </w:tc>
        <w:tc>
          <w:tcPr>
            <w:tcW w:w="581" w:type="dxa"/>
          </w:tcPr>
          <w:p w14:paraId="4A065EF4" w14:textId="77777777" w:rsidR="000B7FB0" w:rsidRDefault="000B7FB0" w:rsidP="009941D1">
            <w:pPr>
              <w:spacing w:after="0" w:line="240" w:lineRule="auto"/>
              <w:rPr>
                <w:sz w:val="18"/>
                <w:szCs w:val="18"/>
              </w:rPr>
            </w:pPr>
          </w:p>
        </w:tc>
      </w:tr>
      <w:tr w:rsidR="000B7FB0" w:rsidRPr="00FF1E71" w14:paraId="192CC6FC" w14:textId="37CC336E" w:rsidTr="001E23DF">
        <w:trPr>
          <w:cantSplit/>
        </w:trPr>
        <w:tc>
          <w:tcPr>
            <w:tcW w:w="576" w:type="dxa"/>
            <w:shd w:val="clear" w:color="auto" w:fill="auto"/>
          </w:tcPr>
          <w:p w14:paraId="5FCC0CD0" w14:textId="695E8215" w:rsidR="000B7FB0" w:rsidRPr="00FF1E71" w:rsidRDefault="00E02ED9" w:rsidP="00D13DBA">
            <w:pPr>
              <w:spacing w:after="0" w:line="240" w:lineRule="auto"/>
              <w:jc w:val="right"/>
              <w:rPr>
                <w:sz w:val="18"/>
                <w:szCs w:val="18"/>
              </w:rPr>
            </w:pPr>
            <w:r>
              <w:rPr>
                <w:sz w:val="18"/>
                <w:szCs w:val="18"/>
              </w:rPr>
              <w:t>7</w:t>
            </w:r>
          </w:p>
        </w:tc>
        <w:tc>
          <w:tcPr>
            <w:tcW w:w="1820" w:type="dxa"/>
            <w:shd w:val="clear" w:color="auto" w:fill="auto"/>
          </w:tcPr>
          <w:p w14:paraId="32147F00" w14:textId="42940D3E" w:rsidR="000B7FB0" w:rsidRPr="00FF1E71" w:rsidRDefault="000B7FB0" w:rsidP="00933BB5">
            <w:pPr>
              <w:spacing w:after="0" w:line="240" w:lineRule="auto"/>
              <w:rPr>
                <w:sz w:val="18"/>
                <w:szCs w:val="18"/>
              </w:rPr>
            </w:pPr>
            <w:r>
              <w:rPr>
                <w:sz w:val="18"/>
                <w:szCs w:val="18"/>
              </w:rPr>
              <w:t>Corporate G</w:t>
            </w:r>
            <w:r w:rsidRPr="00FF1E71">
              <w:rPr>
                <w:sz w:val="18"/>
                <w:szCs w:val="18"/>
              </w:rPr>
              <w:t xml:space="preserve">overnance </w:t>
            </w:r>
          </w:p>
        </w:tc>
        <w:tc>
          <w:tcPr>
            <w:tcW w:w="2083" w:type="dxa"/>
            <w:shd w:val="clear" w:color="auto" w:fill="auto"/>
          </w:tcPr>
          <w:p w14:paraId="1A81E3D7" w14:textId="47CEFCE9" w:rsidR="000B7FB0" w:rsidRPr="005D3505" w:rsidRDefault="00E02ED9" w:rsidP="009941D1">
            <w:pPr>
              <w:spacing w:after="0" w:line="240" w:lineRule="auto"/>
              <w:rPr>
                <w:sz w:val="18"/>
                <w:szCs w:val="18"/>
              </w:rPr>
            </w:pPr>
            <w:r w:rsidRPr="005D3505">
              <w:rPr>
                <w:sz w:val="18"/>
                <w:szCs w:val="18"/>
              </w:rPr>
              <w:t xml:space="preserve">- </w:t>
            </w:r>
            <w:r w:rsidR="000B7FB0" w:rsidRPr="005D3505">
              <w:rPr>
                <w:sz w:val="18"/>
                <w:szCs w:val="18"/>
              </w:rPr>
              <w:t xml:space="preserve">Corporate </w:t>
            </w:r>
            <w:proofErr w:type="spellStart"/>
            <w:r w:rsidR="000B7FB0" w:rsidRPr="005D3505">
              <w:rPr>
                <w:sz w:val="18"/>
                <w:szCs w:val="18"/>
              </w:rPr>
              <w:t>governance</w:t>
            </w:r>
            <w:proofErr w:type="spellEnd"/>
            <w:r w:rsidR="000B7FB0" w:rsidRPr="005D3505">
              <w:rPr>
                <w:sz w:val="18"/>
                <w:szCs w:val="18"/>
              </w:rPr>
              <w:t xml:space="preserve"> code</w:t>
            </w:r>
          </w:p>
          <w:p w14:paraId="0E8D8FB5" w14:textId="445371B9" w:rsidR="000B7FB0" w:rsidRPr="005D3505" w:rsidRDefault="00E02ED9" w:rsidP="009941D1">
            <w:pPr>
              <w:spacing w:after="0" w:line="240" w:lineRule="auto"/>
              <w:rPr>
                <w:sz w:val="18"/>
                <w:szCs w:val="18"/>
              </w:rPr>
            </w:pPr>
            <w:r w:rsidRPr="005D3505">
              <w:rPr>
                <w:sz w:val="18"/>
                <w:szCs w:val="18"/>
              </w:rPr>
              <w:t xml:space="preserve">- </w:t>
            </w:r>
            <w:proofErr w:type="spellStart"/>
            <w:r w:rsidR="000B7FB0" w:rsidRPr="005D3505">
              <w:rPr>
                <w:sz w:val="18"/>
                <w:szCs w:val="18"/>
              </w:rPr>
              <w:t>Governance</w:t>
            </w:r>
            <w:proofErr w:type="spellEnd"/>
            <w:r w:rsidR="000B7FB0" w:rsidRPr="005D3505">
              <w:rPr>
                <w:sz w:val="18"/>
                <w:szCs w:val="18"/>
              </w:rPr>
              <w:t xml:space="preserve"> binnen de banken</w:t>
            </w:r>
          </w:p>
          <w:p w14:paraId="2F2CC892" w14:textId="77777777" w:rsidR="00D20636" w:rsidRPr="005D3505" w:rsidRDefault="00D20636" w:rsidP="009941D1">
            <w:pPr>
              <w:spacing w:after="0" w:line="240" w:lineRule="auto"/>
              <w:rPr>
                <w:sz w:val="18"/>
                <w:szCs w:val="18"/>
              </w:rPr>
            </w:pPr>
          </w:p>
          <w:p w14:paraId="6C36959A" w14:textId="3E210B14" w:rsidR="00D20636" w:rsidRPr="005D3505" w:rsidRDefault="00D20636" w:rsidP="00D20636">
            <w:pPr>
              <w:spacing w:after="0" w:line="240" w:lineRule="auto"/>
              <w:rPr>
                <w:sz w:val="18"/>
                <w:szCs w:val="18"/>
              </w:rPr>
            </w:pPr>
            <w:r w:rsidRPr="005D3505">
              <w:rPr>
                <w:sz w:val="18"/>
                <w:szCs w:val="18"/>
              </w:rPr>
              <w:t>-Verklaring omtrent risicobeheersing (VOR)</w:t>
            </w:r>
          </w:p>
          <w:p w14:paraId="428D018E" w14:textId="72552DB4" w:rsidR="000B7FB0" w:rsidRPr="005D3505" w:rsidRDefault="000B7FB0" w:rsidP="009941D1">
            <w:pPr>
              <w:spacing w:after="0" w:line="240" w:lineRule="auto"/>
              <w:ind w:left="176" w:right="-111" w:hanging="142"/>
              <w:rPr>
                <w:sz w:val="18"/>
                <w:szCs w:val="18"/>
                <w:lang w:val="en-GB"/>
              </w:rPr>
            </w:pPr>
          </w:p>
        </w:tc>
        <w:tc>
          <w:tcPr>
            <w:tcW w:w="1417" w:type="dxa"/>
            <w:shd w:val="clear" w:color="auto" w:fill="auto"/>
          </w:tcPr>
          <w:p w14:paraId="297B939D" w14:textId="77777777" w:rsidR="000B7FB0" w:rsidRPr="005D3505" w:rsidRDefault="000B7FB0" w:rsidP="009941D1">
            <w:pPr>
              <w:spacing w:after="0" w:line="240" w:lineRule="auto"/>
              <w:rPr>
                <w:sz w:val="18"/>
                <w:szCs w:val="18"/>
              </w:rPr>
            </w:pPr>
            <w:r w:rsidRPr="005D3505">
              <w:rPr>
                <w:sz w:val="18"/>
                <w:szCs w:val="18"/>
              </w:rPr>
              <w:t xml:space="preserve">Uitwisselen ervaringen met stakeholders en opstellen brochure </w:t>
            </w:r>
          </w:p>
          <w:p w14:paraId="36817822" w14:textId="222F2281" w:rsidR="00D20636" w:rsidRPr="005D3505" w:rsidRDefault="00D20636" w:rsidP="009941D1">
            <w:pPr>
              <w:spacing w:after="0" w:line="240" w:lineRule="auto"/>
              <w:rPr>
                <w:sz w:val="18"/>
                <w:szCs w:val="18"/>
              </w:rPr>
            </w:pPr>
            <w:r w:rsidRPr="005D3505">
              <w:rPr>
                <w:sz w:val="18"/>
                <w:szCs w:val="18"/>
              </w:rPr>
              <w:t>Presentatie in SCB</w:t>
            </w:r>
          </w:p>
        </w:tc>
        <w:tc>
          <w:tcPr>
            <w:tcW w:w="932" w:type="dxa"/>
            <w:shd w:val="clear" w:color="auto" w:fill="auto"/>
          </w:tcPr>
          <w:p w14:paraId="1FEA7823" w14:textId="77777777" w:rsidR="000B7FB0" w:rsidRPr="005D3505" w:rsidRDefault="000B7FB0" w:rsidP="009941D1">
            <w:pPr>
              <w:spacing w:after="0" w:line="240" w:lineRule="auto"/>
              <w:rPr>
                <w:sz w:val="18"/>
                <w:szCs w:val="18"/>
              </w:rPr>
            </w:pPr>
            <w:r w:rsidRPr="005D3505">
              <w:rPr>
                <w:sz w:val="18"/>
                <w:szCs w:val="18"/>
              </w:rPr>
              <w:t>MW</w:t>
            </w:r>
          </w:p>
          <w:p w14:paraId="4C468AB2" w14:textId="77777777" w:rsidR="000B7FB0" w:rsidRPr="005D3505" w:rsidRDefault="000B7FB0" w:rsidP="009941D1">
            <w:pPr>
              <w:spacing w:after="0" w:line="240" w:lineRule="auto"/>
              <w:rPr>
                <w:sz w:val="18"/>
                <w:szCs w:val="18"/>
              </w:rPr>
            </w:pPr>
            <w:r w:rsidRPr="005D3505">
              <w:rPr>
                <w:sz w:val="18"/>
                <w:szCs w:val="18"/>
              </w:rPr>
              <w:t>EB</w:t>
            </w:r>
          </w:p>
          <w:p w14:paraId="393EE750" w14:textId="77777777" w:rsidR="000B7FB0" w:rsidRPr="005D3505" w:rsidRDefault="000B7FB0" w:rsidP="009941D1">
            <w:pPr>
              <w:spacing w:after="0" w:line="240" w:lineRule="auto"/>
              <w:rPr>
                <w:sz w:val="18"/>
                <w:szCs w:val="18"/>
              </w:rPr>
            </w:pPr>
            <w:r w:rsidRPr="005D3505">
              <w:rPr>
                <w:sz w:val="18"/>
                <w:szCs w:val="18"/>
              </w:rPr>
              <w:t>JR</w:t>
            </w:r>
          </w:p>
          <w:p w14:paraId="5B60F532" w14:textId="77777777" w:rsidR="00D20636" w:rsidRPr="005D3505" w:rsidRDefault="00D20636" w:rsidP="009941D1">
            <w:pPr>
              <w:spacing w:after="0" w:line="240" w:lineRule="auto"/>
              <w:rPr>
                <w:sz w:val="18"/>
                <w:szCs w:val="18"/>
              </w:rPr>
            </w:pPr>
          </w:p>
          <w:p w14:paraId="19A41D72" w14:textId="77777777" w:rsidR="00D20636" w:rsidRPr="005D3505" w:rsidRDefault="00D20636" w:rsidP="009941D1">
            <w:pPr>
              <w:spacing w:after="0" w:line="240" w:lineRule="auto"/>
              <w:rPr>
                <w:sz w:val="18"/>
                <w:szCs w:val="18"/>
              </w:rPr>
            </w:pPr>
          </w:p>
          <w:p w14:paraId="4943B5B1" w14:textId="51950B3D" w:rsidR="00D20636" w:rsidRPr="005D3505" w:rsidRDefault="00D20636" w:rsidP="009941D1">
            <w:pPr>
              <w:spacing w:after="0" w:line="240" w:lineRule="auto"/>
              <w:rPr>
                <w:sz w:val="18"/>
                <w:szCs w:val="18"/>
              </w:rPr>
            </w:pPr>
            <w:r w:rsidRPr="005D3505">
              <w:rPr>
                <w:sz w:val="18"/>
                <w:szCs w:val="18"/>
              </w:rPr>
              <w:t>AH</w:t>
            </w:r>
          </w:p>
        </w:tc>
        <w:tc>
          <w:tcPr>
            <w:tcW w:w="625" w:type="dxa"/>
            <w:shd w:val="clear" w:color="auto" w:fill="auto"/>
          </w:tcPr>
          <w:p w14:paraId="5EBAB021" w14:textId="5F496001" w:rsidR="000B7FB0" w:rsidRPr="00FF1E71" w:rsidRDefault="000B7FB0" w:rsidP="009941D1">
            <w:pPr>
              <w:spacing w:after="0" w:line="240" w:lineRule="auto"/>
              <w:rPr>
                <w:sz w:val="18"/>
                <w:szCs w:val="18"/>
              </w:rPr>
            </w:pPr>
            <w:r>
              <w:rPr>
                <w:sz w:val="18"/>
                <w:szCs w:val="18"/>
              </w:rPr>
              <w:t xml:space="preserve">x </w:t>
            </w:r>
          </w:p>
        </w:tc>
        <w:tc>
          <w:tcPr>
            <w:tcW w:w="581" w:type="dxa"/>
          </w:tcPr>
          <w:p w14:paraId="3B03BB14" w14:textId="77777777" w:rsidR="000B7FB0" w:rsidRPr="00FF1E71" w:rsidRDefault="000B7FB0" w:rsidP="009941D1">
            <w:pPr>
              <w:spacing w:after="0" w:line="240" w:lineRule="auto"/>
              <w:rPr>
                <w:sz w:val="18"/>
                <w:szCs w:val="18"/>
              </w:rPr>
            </w:pPr>
          </w:p>
        </w:tc>
        <w:tc>
          <w:tcPr>
            <w:tcW w:w="581" w:type="dxa"/>
          </w:tcPr>
          <w:p w14:paraId="2FDDC80C" w14:textId="77777777" w:rsidR="000B7FB0" w:rsidRPr="00FF1E71" w:rsidRDefault="000B7FB0" w:rsidP="009941D1">
            <w:pPr>
              <w:spacing w:after="0" w:line="240" w:lineRule="auto"/>
              <w:rPr>
                <w:sz w:val="18"/>
                <w:szCs w:val="18"/>
              </w:rPr>
            </w:pPr>
          </w:p>
        </w:tc>
      </w:tr>
      <w:tr w:rsidR="000B7FB0" w:rsidRPr="00FF1E71" w14:paraId="77E631F1" w14:textId="2166EB71" w:rsidTr="001E23DF">
        <w:trPr>
          <w:cantSplit/>
        </w:trPr>
        <w:tc>
          <w:tcPr>
            <w:tcW w:w="576" w:type="dxa"/>
            <w:shd w:val="clear" w:color="auto" w:fill="auto"/>
          </w:tcPr>
          <w:p w14:paraId="0D0238F0" w14:textId="48C7390B" w:rsidR="000B7FB0" w:rsidRPr="00FF1E71" w:rsidRDefault="00E02ED9" w:rsidP="00D13DBA">
            <w:pPr>
              <w:spacing w:after="0" w:line="240" w:lineRule="auto"/>
              <w:jc w:val="right"/>
              <w:rPr>
                <w:sz w:val="18"/>
                <w:szCs w:val="18"/>
              </w:rPr>
            </w:pPr>
            <w:r>
              <w:rPr>
                <w:sz w:val="18"/>
                <w:szCs w:val="18"/>
              </w:rPr>
              <w:lastRenderedPageBreak/>
              <w:t>8</w:t>
            </w:r>
          </w:p>
        </w:tc>
        <w:tc>
          <w:tcPr>
            <w:tcW w:w="1820" w:type="dxa"/>
            <w:shd w:val="clear" w:color="auto" w:fill="auto"/>
          </w:tcPr>
          <w:p w14:paraId="294EFB9F" w14:textId="25C69735" w:rsidR="000B7FB0" w:rsidRPr="00FF1E71" w:rsidRDefault="000B7FB0" w:rsidP="009941D1">
            <w:pPr>
              <w:spacing w:after="0" w:line="240" w:lineRule="auto"/>
              <w:rPr>
                <w:sz w:val="18"/>
                <w:szCs w:val="18"/>
              </w:rPr>
            </w:pPr>
            <w:r w:rsidRPr="00FF1E71">
              <w:rPr>
                <w:sz w:val="18"/>
                <w:szCs w:val="18"/>
              </w:rPr>
              <w:t xml:space="preserve">Betalingsverkeer </w:t>
            </w:r>
          </w:p>
        </w:tc>
        <w:tc>
          <w:tcPr>
            <w:tcW w:w="2083" w:type="dxa"/>
            <w:shd w:val="clear" w:color="auto" w:fill="auto"/>
          </w:tcPr>
          <w:p w14:paraId="5617D196" w14:textId="77777777" w:rsidR="000B7FB0" w:rsidRPr="00FF1E71" w:rsidRDefault="000B7FB0" w:rsidP="009941D1">
            <w:pPr>
              <w:spacing w:after="0" w:line="240" w:lineRule="auto"/>
              <w:rPr>
                <w:sz w:val="18"/>
                <w:szCs w:val="18"/>
              </w:rPr>
            </w:pPr>
            <w:r w:rsidRPr="00FF1E71">
              <w:rPr>
                <w:sz w:val="18"/>
                <w:szCs w:val="18"/>
              </w:rPr>
              <w:t>- PSD 2</w:t>
            </w:r>
            <w:r>
              <w:rPr>
                <w:sz w:val="18"/>
                <w:szCs w:val="18"/>
              </w:rPr>
              <w:t xml:space="preserve"> </w:t>
            </w:r>
            <w:r w:rsidRPr="00FF1E71">
              <w:rPr>
                <w:sz w:val="18"/>
                <w:szCs w:val="18"/>
              </w:rPr>
              <w:t xml:space="preserve"> Richtlijn</w:t>
            </w:r>
          </w:p>
          <w:p w14:paraId="6AD044A0" w14:textId="77777777" w:rsidR="000B7FB0" w:rsidRDefault="000B7FB0" w:rsidP="009941D1">
            <w:pPr>
              <w:spacing w:after="0" w:line="240" w:lineRule="auto"/>
              <w:rPr>
                <w:sz w:val="18"/>
                <w:szCs w:val="18"/>
              </w:rPr>
            </w:pPr>
            <w:r w:rsidRPr="00FF1E71">
              <w:rPr>
                <w:sz w:val="18"/>
                <w:szCs w:val="18"/>
              </w:rPr>
              <w:t>- Beschikbaarheid van</w:t>
            </w:r>
            <w:r>
              <w:rPr>
                <w:sz w:val="18"/>
                <w:szCs w:val="18"/>
              </w:rPr>
              <w:t xml:space="preserve"> </w:t>
            </w:r>
          </w:p>
          <w:p w14:paraId="125350C5" w14:textId="77777777" w:rsidR="000B7FB0" w:rsidRDefault="000B7FB0" w:rsidP="009941D1">
            <w:pPr>
              <w:spacing w:after="0" w:line="240" w:lineRule="auto"/>
              <w:rPr>
                <w:sz w:val="18"/>
                <w:szCs w:val="18"/>
              </w:rPr>
            </w:pPr>
            <w:r>
              <w:rPr>
                <w:sz w:val="18"/>
                <w:szCs w:val="18"/>
              </w:rPr>
              <w:t xml:space="preserve">  d</w:t>
            </w:r>
            <w:r w:rsidRPr="00FF1E71">
              <w:rPr>
                <w:sz w:val="18"/>
                <w:szCs w:val="18"/>
              </w:rPr>
              <w:t>ata</w:t>
            </w:r>
            <w:r>
              <w:rPr>
                <w:sz w:val="18"/>
                <w:szCs w:val="18"/>
              </w:rPr>
              <w:t xml:space="preserve"> v</w:t>
            </w:r>
            <w:r w:rsidRPr="00FF1E71">
              <w:rPr>
                <w:sz w:val="18"/>
                <w:szCs w:val="18"/>
              </w:rPr>
              <w:t xml:space="preserve">ersus privacy  </w:t>
            </w:r>
          </w:p>
          <w:p w14:paraId="52E5A5DC" w14:textId="730F058D" w:rsidR="000B7FB0" w:rsidRPr="00FF1E71" w:rsidRDefault="000B7FB0" w:rsidP="00AB37EB">
            <w:pPr>
              <w:spacing w:after="0" w:line="240" w:lineRule="auto"/>
              <w:rPr>
                <w:sz w:val="18"/>
                <w:szCs w:val="18"/>
              </w:rPr>
            </w:pPr>
          </w:p>
        </w:tc>
        <w:tc>
          <w:tcPr>
            <w:tcW w:w="1417" w:type="dxa"/>
            <w:shd w:val="clear" w:color="auto" w:fill="auto"/>
          </w:tcPr>
          <w:p w14:paraId="4F18CCF3" w14:textId="77777777" w:rsidR="000B7FB0" w:rsidRPr="00FF1E71" w:rsidRDefault="000B7FB0" w:rsidP="009941D1">
            <w:pPr>
              <w:spacing w:after="0" w:line="240" w:lineRule="auto"/>
              <w:rPr>
                <w:sz w:val="18"/>
                <w:szCs w:val="18"/>
              </w:rPr>
            </w:pPr>
            <w:r w:rsidRPr="00FF1E71">
              <w:rPr>
                <w:sz w:val="18"/>
                <w:szCs w:val="18"/>
              </w:rPr>
              <w:t xml:space="preserve">Volgen, indien nodig actie  </w:t>
            </w:r>
          </w:p>
        </w:tc>
        <w:tc>
          <w:tcPr>
            <w:tcW w:w="932" w:type="dxa"/>
            <w:shd w:val="clear" w:color="auto" w:fill="auto"/>
          </w:tcPr>
          <w:p w14:paraId="057B72ED" w14:textId="77777777" w:rsidR="000B7FB0" w:rsidRDefault="000B7FB0" w:rsidP="009941D1">
            <w:pPr>
              <w:spacing w:after="0" w:line="240" w:lineRule="auto"/>
              <w:rPr>
                <w:sz w:val="18"/>
                <w:szCs w:val="18"/>
              </w:rPr>
            </w:pPr>
            <w:r>
              <w:rPr>
                <w:sz w:val="18"/>
                <w:szCs w:val="18"/>
              </w:rPr>
              <w:t>PN</w:t>
            </w:r>
          </w:p>
          <w:p w14:paraId="6BF4B01B" w14:textId="77777777" w:rsidR="000B7FB0" w:rsidRDefault="000B7FB0" w:rsidP="009941D1">
            <w:pPr>
              <w:spacing w:after="0" w:line="240" w:lineRule="auto"/>
              <w:rPr>
                <w:sz w:val="18"/>
                <w:szCs w:val="18"/>
              </w:rPr>
            </w:pPr>
            <w:r>
              <w:rPr>
                <w:sz w:val="18"/>
                <w:szCs w:val="18"/>
              </w:rPr>
              <w:t>YB</w:t>
            </w:r>
          </w:p>
          <w:p w14:paraId="2514FCFD" w14:textId="77777777" w:rsidR="000B7FB0" w:rsidRPr="00FF1E71" w:rsidRDefault="000B7FB0" w:rsidP="009941D1">
            <w:pPr>
              <w:spacing w:after="0" w:line="240" w:lineRule="auto"/>
              <w:rPr>
                <w:sz w:val="18"/>
                <w:szCs w:val="18"/>
              </w:rPr>
            </w:pPr>
          </w:p>
        </w:tc>
        <w:tc>
          <w:tcPr>
            <w:tcW w:w="625" w:type="dxa"/>
            <w:shd w:val="clear" w:color="auto" w:fill="auto"/>
          </w:tcPr>
          <w:p w14:paraId="202D02CF" w14:textId="2B1B96A9" w:rsidR="000B7FB0" w:rsidRPr="00FF1E71" w:rsidRDefault="000B7FB0" w:rsidP="00D13DBA">
            <w:pPr>
              <w:spacing w:after="0" w:line="240" w:lineRule="auto"/>
              <w:jc w:val="center"/>
              <w:rPr>
                <w:sz w:val="18"/>
                <w:szCs w:val="18"/>
              </w:rPr>
            </w:pPr>
            <w:r>
              <w:rPr>
                <w:sz w:val="18"/>
                <w:szCs w:val="18"/>
              </w:rPr>
              <w:t>x</w:t>
            </w:r>
          </w:p>
        </w:tc>
        <w:tc>
          <w:tcPr>
            <w:tcW w:w="581" w:type="dxa"/>
          </w:tcPr>
          <w:p w14:paraId="79D1924B" w14:textId="77777777" w:rsidR="000B7FB0" w:rsidRPr="00FF1E71" w:rsidRDefault="000B7FB0" w:rsidP="00D13DBA">
            <w:pPr>
              <w:spacing w:after="0" w:line="240" w:lineRule="auto"/>
              <w:jc w:val="center"/>
              <w:rPr>
                <w:sz w:val="18"/>
                <w:szCs w:val="18"/>
              </w:rPr>
            </w:pPr>
          </w:p>
        </w:tc>
        <w:tc>
          <w:tcPr>
            <w:tcW w:w="581" w:type="dxa"/>
          </w:tcPr>
          <w:p w14:paraId="046303DA" w14:textId="77777777" w:rsidR="000B7FB0" w:rsidRPr="00FF1E71" w:rsidRDefault="000B7FB0" w:rsidP="00D13DBA">
            <w:pPr>
              <w:spacing w:after="0" w:line="240" w:lineRule="auto"/>
              <w:jc w:val="center"/>
              <w:rPr>
                <w:sz w:val="18"/>
                <w:szCs w:val="18"/>
              </w:rPr>
            </w:pPr>
          </w:p>
        </w:tc>
      </w:tr>
      <w:tr w:rsidR="000B7FB0" w:rsidRPr="00FF1E71" w14:paraId="6A2BF2A2" w14:textId="659785B4" w:rsidTr="001E23DF">
        <w:trPr>
          <w:cantSplit/>
        </w:trPr>
        <w:tc>
          <w:tcPr>
            <w:tcW w:w="576" w:type="dxa"/>
            <w:shd w:val="clear" w:color="auto" w:fill="auto"/>
          </w:tcPr>
          <w:p w14:paraId="5516DD91" w14:textId="2254F68C" w:rsidR="000B7FB0" w:rsidRPr="00FF1E71" w:rsidRDefault="00E02ED9" w:rsidP="00D13DBA">
            <w:pPr>
              <w:spacing w:after="0" w:line="240" w:lineRule="auto"/>
              <w:jc w:val="right"/>
              <w:rPr>
                <w:sz w:val="18"/>
                <w:szCs w:val="18"/>
              </w:rPr>
            </w:pPr>
            <w:r>
              <w:rPr>
                <w:sz w:val="18"/>
                <w:szCs w:val="18"/>
              </w:rPr>
              <w:t>9</w:t>
            </w:r>
          </w:p>
        </w:tc>
        <w:tc>
          <w:tcPr>
            <w:tcW w:w="1820" w:type="dxa"/>
            <w:shd w:val="clear" w:color="auto" w:fill="auto"/>
          </w:tcPr>
          <w:p w14:paraId="693ED69F" w14:textId="77777777" w:rsidR="000B7FB0" w:rsidRPr="00FF1E71" w:rsidRDefault="000B7FB0" w:rsidP="009941D1">
            <w:pPr>
              <w:spacing w:after="0" w:line="240" w:lineRule="auto"/>
              <w:rPr>
                <w:sz w:val="18"/>
                <w:szCs w:val="18"/>
              </w:rPr>
            </w:pPr>
            <w:r w:rsidRPr="00FF1E71">
              <w:rPr>
                <w:sz w:val="18"/>
                <w:szCs w:val="18"/>
              </w:rPr>
              <w:t xml:space="preserve">IFRS 9 </w:t>
            </w:r>
          </w:p>
        </w:tc>
        <w:tc>
          <w:tcPr>
            <w:tcW w:w="2083" w:type="dxa"/>
            <w:shd w:val="clear" w:color="auto" w:fill="auto"/>
          </w:tcPr>
          <w:p w14:paraId="19E8DF93" w14:textId="77777777" w:rsidR="000B7FB0" w:rsidRDefault="000B7FB0" w:rsidP="009941D1">
            <w:pPr>
              <w:spacing w:after="0" w:line="240" w:lineRule="auto"/>
              <w:rPr>
                <w:sz w:val="18"/>
                <w:szCs w:val="18"/>
              </w:rPr>
            </w:pPr>
            <w:r w:rsidRPr="00FF1E71">
              <w:rPr>
                <w:sz w:val="18"/>
                <w:szCs w:val="18"/>
              </w:rPr>
              <w:t>- audit aanpak (</w:t>
            </w:r>
            <w:r>
              <w:rPr>
                <w:sz w:val="18"/>
                <w:szCs w:val="18"/>
              </w:rPr>
              <w:t>COS</w:t>
            </w:r>
            <w:r w:rsidRPr="00FF1E71">
              <w:rPr>
                <w:sz w:val="18"/>
                <w:szCs w:val="18"/>
              </w:rPr>
              <w:t xml:space="preserve"> 540)</w:t>
            </w:r>
          </w:p>
          <w:p w14:paraId="15D5DC87" w14:textId="77777777" w:rsidR="000B7FB0" w:rsidRPr="00FF1E71" w:rsidRDefault="000B7FB0" w:rsidP="00AB37EB">
            <w:pPr>
              <w:spacing w:after="0" w:line="240" w:lineRule="auto"/>
              <w:rPr>
                <w:sz w:val="18"/>
                <w:szCs w:val="18"/>
              </w:rPr>
            </w:pPr>
          </w:p>
        </w:tc>
        <w:tc>
          <w:tcPr>
            <w:tcW w:w="1417" w:type="dxa"/>
            <w:shd w:val="clear" w:color="auto" w:fill="auto"/>
          </w:tcPr>
          <w:p w14:paraId="77149B70" w14:textId="7EFCEBB3" w:rsidR="000B7FB0" w:rsidRDefault="000B7FB0" w:rsidP="00933BB5">
            <w:pPr>
              <w:spacing w:after="0" w:line="240" w:lineRule="auto"/>
              <w:rPr>
                <w:sz w:val="18"/>
                <w:szCs w:val="18"/>
              </w:rPr>
            </w:pPr>
          </w:p>
          <w:p w14:paraId="1110DBEE" w14:textId="12B66D0A" w:rsidR="000B7FB0" w:rsidRPr="00FF1E71" w:rsidRDefault="000B7FB0" w:rsidP="00933BB5">
            <w:pPr>
              <w:spacing w:after="0" w:line="240" w:lineRule="auto"/>
              <w:rPr>
                <w:sz w:val="18"/>
                <w:szCs w:val="18"/>
              </w:rPr>
            </w:pPr>
          </w:p>
        </w:tc>
        <w:tc>
          <w:tcPr>
            <w:tcW w:w="932" w:type="dxa"/>
            <w:shd w:val="clear" w:color="auto" w:fill="auto"/>
          </w:tcPr>
          <w:p w14:paraId="4ED1F04F" w14:textId="77777777" w:rsidR="000B7FB0" w:rsidRDefault="000B7FB0" w:rsidP="009941D1">
            <w:pPr>
              <w:spacing w:after="0" w:line="240" w:lineRule="auto"/>
              <w:rPr>
                <w:sz w:val="18"/>
                <w:szCs w:val="18"/>
              </w:rPr>
            </w:pPr>
            <w:r>
              <w:rPr>
                <w:sz w:val="18"/>
                <w:szCs w:val="18"/>
              </w:rPr>
              <w:t>BH</w:t>
            </w:r>
          </w:p>
          <w:p w14:paraId="66FCDF0A" w14:textId="77777777" w:rsidR="000B7FB0" w:rsidRDefault="000B7FB0" w:rsidP="009941D1">
            <w:pPr>
              <w:spacing w:after="0" w:line="240" w:lineRule="auto"/>
              <w:rPr>
                <w:sz w:val="18"/>
                <w:szCs w:val="18"/>
              </w:rPr>
            </w:pPr>
            <w:r>
              <w:rPr>
                <w:sz w:val="18"/>
                <w:szCs w:val="18"/>
              </w:rPr>
              <w:t>PN</w:t>
            </w:r>
          </w:p>
          <w:p w14:paraId="0E056265" w14:textId="77777777" w:rsidR="000B7FB0" w:rsidRPr="00FF1E71" w:rsidRDefault="000B7FB0" w:rsidP="009941D1">
            <w:pPr>
              <w:spacing w:after="0" w:line="240" w:lineRule="auto"/>
              <w:rPr>
                <w:sz w:val="18"/>
                <w:szCs w:val="18"/>
              </w:rPr>
            </w:pPr>
            <w:r>
              <w:rPr>
                <w:sz w:val="18"/>
                <w:szCs w:val="18"/>
              </w:rPr>
              <w:t>EB</w:t>
            </w:r>
          </w:p>
        </w:tc>
        <w:tc>
          <w:tcPr>
            <w:tcW w:w="625" w:type="dxa"/>
            <w:shd w:val="clear" w:color="auto" w:fill="auto"/>
          </w:tcPr>
          <w:p w14:paraId="30512A3E" w14:textId="5C6FADC8" w:rsidR="000B7FB0" w:rsidRPr="00FF1E71" w:rsidRDefault="000B7FB0" w:rsidP="00D13DBA">
            <w:pPr>
              <w:spacing w:after="0" w:line="240" w:lineRule="auto"/>
              <w:jc w:val="center"/>
              <w:rPr>
                <w:sz w:val="18"/>
                <w:szCs w:val="18"/>
              </w:rPr>
            </w:pPr>
            <w:r>
              <w:rPr>
                <w:sz w:val="18"/>
                <w:szCs w:val="18"/>
              </w:rPr>
              <w:t>x</w:t>
            </w:r>
          </w:p>
        </w:tc>
        <w:tc>
          <w:tcPr>
            <w:tcW w:w="581" w:type="dxa"/>
          </w:tcPr>
          <w:p w14:paraId="34CE51FC" w14:textId="436AAA12" w:rsidR="000B7FB0" w:rsidRPr="00FF1E71" w:rsidRDefault="000B7FB0" w:rsidP="00D13DBA">
            <w:pPr>
              <w:spacing w:after="0" w:line="240" w:lineRule="auto"/>
              <w:jc w:val="center"/>
              <w:rPr>
                <w:sz w:val="18"/>
                <w:szCs w:val="18"/>
              </w:rPr>
            </w:pPr>
          </w:p>
        </w:tc>
        <w:tc>
          <w:tcPr>
            <w:tcW w:w="581" w:type="dxa"/>
          </w:tcPr>
          <w:p w14:paraId="00F13D7C" w14:textId="77777777" w:rsidR="000B7FB0" w:rsidRDefault="000B7FB0" w:rsidP="00D13DBA">
            <w:pPr>
              <w:spacing w:after="0" w:line="240" w:lineRule="auto"/>
              <w:jc w:val="center"/>
              <w:rPr>
                <w:sz w:val="18"/>
                <w:szCs w:val="18"/>
              </w:rPr>
            </w:pPr>
          </w:p>
        </w:tc>
      </w:tr>
      <w:tr w:rsidR="000B7FB0" w:rsidRPr="00FF1E71" w14:paraId="18BA11CC" w14:textId="3747A88D" w:rsidTr="001E23DF">
        <w:trPr>
          <w:cantSplit/>
        </w:trPr>
        <w:tc>
          <w:tcPr>
            <w:tcW w:w="576" w:type="dxa"/>
            <w:shd w:val="clear" w:color="auto" w:fill="auto"/>
          </w:tcPr>
          <w:p w14:paraId="0D8C58AA" w14:textId="47EB25A4" w:rsidR="000B7FB0" w:rsidRDefault="00E02ED9" w:rsidP="00D13DBA">
            <w:pPr>
              <w:spacing w:after="0" w:line="240" w:lineRule="auto"/>
              <w:jc w:val="right"/>
              <w:rPr>
                <w:sz w:val="18"/>
                <w:szCs w:val="18"/>
              </w:rPr>
            </w:pPr>
            <w:r>
              <w:rPr>
                <w:sz w:val="18"/>
                <w:szCs w:val="18"/>
              </w:rPr>
              <w:t>10</w:t>
            </w:r>
          </w:p>
        </w:tc>
        <w:tc>
          <w:tcPr>
            <w:tcW w:w="1820" w:type="dxa"/>
            <w:shd w:val="clear" w:color="auto" w:fill="auto"/>
          </w:tcPr>
          <w:p w14:paraId="6DD24B73" w14:textId="77777777" w:rsidR="000B7FB0" w:rsidRPr="00B45ADF" w:rsidRDefault="000B7FB0" w:rsidP="0092469C">
            <w:pPr>
              <w:spacing w:after="0" w:line="240" w:lineRule="auto"/>
              <w:rPr>
                <w:sz w:val="18"/>
                <w:szCs w:val="18"/>
                <w:lang w:val="en-GB"/>
              </w:rPr>
            </w:pPr>
            <w:r w:rsidRPr="00B45ADF">
              <w:rPr>
                <w:sz w:val="18"/>
                <w:szCs w:val="18"/>
                <w:lang w:val="en-GB"/>
              </w:rPr>
              <w:t>CRD/CRR</w:t>
            </w:r>
          </w:p>
          <w:p w14:paraId="5C323079" w14:textId="4A70135E" w:rsidR="000B7FB0" w:rsidRPr="00B45ADF" w:rsidRDefault="000B7FB0" w:rsidP="0092469C">
            <w:pPr>
              <w:spacing w:after="0" w:line="240" w:lineRule="auto"/>
              <w:rPr>
                <w:sz w:val="18"/>
                <w:szCs w:val="18"/>
                <w:lang w:val="en-GB"/>
              </w:rPr>
            </w:pPr>
            <w:r w:rsidRPr="00B45ADF">
              <w:rPr>
                <w:sz w:val="18"/>
                <w:szCs w:val="18"/>
                <w:lang w:val="en-GB"/>
              </w:rPr>
              <w:t>CRD VI/CRR III</w:t>
            </w:r>
          </w:p>
        </w:tc>
        <w:tc>
          <w:tcPr>
            <w:tcW w:w="2083" w:type="dxa"/>
            <w:shd w:val="clear" w:color="auto" w:fill="auto"/>
          </w:tcPr>
          <w:p w14:paraId="2DDB3049" w14:textId="77777777" w:rsidR="000B7FB0" w:rsidRDefault="000B7FB0" w:rsidP="0092469C">
            <w:pPr>
              <w:spacing w:after="0" w:line="240" w:lineRule="auto"/>
              <w:rPr>
                <w:sz w:val="18"/>
                <w:szCs w:val="18"/>
              </w:rPr>
            </w:pPr>
            <w:r>
              <w:rPr>
                <w:sz w:val="18"/>
                <w:szCs w:val="18"/>
              </w:rPr>
              <w:t>-Implementatie CRR:</w:t>
            </w:r>
          </w:p>
          <w:p w14:paraId="37E4905A" w14:textId="4A47D95B" w:rsidR="000B7FB0" w:rsidRDefault="000B7FB0" w:rsidP="0092469C">
            <w:pPr>
              <w:spacing w:after="0" w:line="240" w:lineRule="auto"/>
              <w:rPr>
                <w:sz w:val="18"/>
                <w:szCs w:val="18"/>
              </w:rPr>
            </w:pPr>
            <w:r w:rsidRPr="0032435F">
              <w:rPr>
                <w:sz w:val="18"/>
                <w:szCs w:val="18"/>
              </w:rPr>
              <w:t>interne modellen kredietrisico,</w:t>
            </w:r>
          </w:p>
          <w:p w14:paraId="797CAE74" w14:textId="77777777" w:rsidR="000B7FB0" w:rsidRDefault="000B7FB0" w:rsidP="0092469C">
            <w:pPr>
              <w:spacing w:after="0" w:line="240" w:lineRule="auto"/>
              <w:rPr>
                <w:sz w:val="18"/>
                <w:szCs w:val="18"/>
              </w:rPr>
            </w:pPr>
            <w:r w:rsidRPr="0032435F">
              <w:rPr>
                <w:sz w:val="18"/>
                <w:szCs w:val="18"/>
              </w:rPr>
              <w:t>counterparty credit risk</w:t>
            </w:r>
            <w:r>
              <w:rPr>
                <w:sz w:val="18"/>
                <w:szCs w:val="18"/>
              </w:rPr>
              <w:t xml:space="preserve"> (rapportage)</w:t>
            </w:r>
          </w:p>
          <w:p w14:paraId="0C7A6D13" w14:textId="58337CCE" w:rsidR="0092469C" w:rsidRPr="00986751" w:rsidRDefault="0092469C" w:rsidP="0092469C">
            <w:pPr>
              <w:spacing w:after="0" w:line="240" w:lineRule="auto"/>
              <w:rPr>
                <w:sz w:val="18"/>
                <w:szCs w:val="18"/>
              </w:rPr>
            </w:pPr>
            <w:r>
              <w:rPr>
                <w:sz w:val="18"/>
                <w:szCs w:val="18"/>
              </w:rPr>
              <w:t>Indien relevant</w:t>
            </w:r>
          </w:p>
        </w:tc>
        <w:tc>
          <w:tcPr>
            <w:tcW w:w="1417" w:type="dxa"/>
            <w:shd w:val="clear" w:color="auto" w:fill="auto"/>
          </w:tcPr>
          <w:p w14:paraId="4FB72095" w14:textId="77777777" w:rsidR="000B7FB0" w:rsidRPr="00FF1E71" w:rsidRDefault="000B7FB0" w:rsidP="009941D1">
            <w:pPr>
              <w:spacing w:after="0" w:line="240" w:lineRule="auto"/>
              <w:rPr>
                <w:sz w:val="18"/>
                <w:szCs w:val="18"/>
              </w:rPr>
            </w:pPr>
          </w:p>
        </w:tc>
        <w:tc>
          <w:tcPr>
            <w:tcW w:w="932" w:type="dxa"/>
            <w:shd w:val="clear" w:color="auto" w:fill="auto"/>
          </w:tcPr>
          <w:p w14:paraId="6F00DAE0" w14:textId="77777777" w:rsidR="000B7FB0" w:rsidRDefault="000B7FB0" w:rsidP="009941D1">
            <w:pPr>
              <w:spacing w:after="0" w:line="240" w:lineRule="auto"/>
              <w:rPr>
                <w:sz w:val="18"/>
                <w:szCs w:val="18"/>
              </w:rPr>
            </w:pPr>
            <w:r>
              <w:rPr>
                <w:sz w:val="18"/>
                <w:szCs w:val="18"/>
              </w:rPr>
              <w:t>MB</w:t>
            </w:r>
          </w:p>
          <w:p w14:paraId="3F69D430" w14:textId="6BDB5FC0" w:rsidR="000B7FB0" w:rsidRDefault="000B7FB0" w:rsidP="009941D1">
            <w:pPr>
              <w:spacing w:after="0" w:line="240" w:lineRule="auto"/>
              <w:rPr>
                <w:sz w:val="18"/>
                <w:szCs w:val="18"/>
              </w:rPr>
            </w:pPr>
            <w:r>
              <w:rPr>
                <w:sz w:val="18"/>
                <w:szCs w:val="18"/>
              </w:rPr>
              <w:t>JR</w:t>
            </w:r>
          </w:p>
        </w:tc>
        <w:tc>
          <w:tcPr>
            <w:tcW w:w="625" w:type="dxa"/>
            <w:shd w:val="clear" w:color="auto" w:fill="auto"/>
          </w:tcPr>
          <w:p w14:paraId="01D3B186" w14:textId="77777777" w:rsidR="000B7FB0" w:rsidRDefault="000B7FB0" w:rsidP="00D13DBA">
            <w:pPr>
              <w:spacing w:after="0" w:line="240" w:lineRule="auto"/>
              <w:jc w:val="center"/>
              <w:rPr>
                <w:sz w:val="18"/>
                <w:szCs w:val="18"/>
              </w:rPr>
            </w:pPr>
          </w:p>
        </w:tc>
        <w:tc>
          <w:tcPr>
            <w:tcW w:w="581" w:type="dxa"/>
          </w:tcPr>
          <w:p w14:paraId="314E0246" w14:textId="77777777" w:rsidR="000B7FB0" w:rsidRDefault="000B7FB0" w:rsidP="00D13DBA">
            <w:pPr>
              <w:spacing w:after="0" w:line="240" w:lineRule="auto"/>
              <w:jc w:val="center"/>
              <w:rPr>
                <w:sz w:val="18"/>
                <w:szCs w:val="18"/>
              </w:rPr>
            </w:pPr>
          </w:p>
        </w:tc>
        <w:tc>
          <w:tcPr>
            <w:tcW w:w="581" w:type="dxa"/>
          </w:tcPr>
          <w:p w14:paraId="5319EF94" w14:textId="77777777" w:rsidR="000B7FB0" w:rsidRDefault="000B7FB0" w:rsidP="00D13DBA">
            <w:pPr>
              <w:spacing w:after="0" w:line="240" w:lineRule="auto"/>
              <w:jc w:val="center"/>
              <w:rPr>
                <w:sz w:val="18"/>
                <w:szCs w:val="18"/>
              </w:rPr>
            </w:pPr>
          </w:p>
        </w:tc>
      </w:tr>
      <w:tr w:rsidR="000B7FB0" w:rsidRPr="00FF1E71" w14:paraId="209F3FD5" w14:textId="2508F01C" w:rsidTr="001E23DF">
        <w:trPr>
          <w:cantSplit/>
        </w:trPr>
        <w:tc>
          <w:tcPr>
            <w:tcW w:w="576" w:type="dxa"/>
            <w:shd w:val="clear" w:color="auto" w:fill="auto"/>
          </w:tcPr>
          <w:p w14:paraId="76B3F768" w14:textId="230FE8E9" w:rsidR="000B7FB0" w:rsidRPr="00FF1E71" w:rsidRDefault="000B7FB0" w:rsidP="00D13DBA">
            <w:pPr>
              <w:spacing w:after="0" w:line="240" w:lineRule="auto"/>
              <w:jc w:val="right"/>
              <w:rPr>
                <w:sz w:val="18"/>
                <w:szCs w:val="18"/>
              </w:rPr>
            </w:pPr>
            <w:r>
              <w:rPr>
                <w:sz w:val="18"/>
                <w:szCs w:val="18"/>
              </w:rPr>
              <w:t>1</w:t>
            </w:r>
            <w:r w:rsidR="00E02ED9">
              <w:rPr>
                <w:sz w:val="18"/>
                <w:szCs w:val="18"/>
              </w:rPr>
              <w:t>1</w:t>
            </w:r>
          </w:p>
        </w:tc>
        <w:tc>
          <w:tcPr>
            <w:tcW w:w="1820" w:type="dxa"/>
            <w:shd w:val="clear" w:color="auto" w:fill="auto"/>
          </w:tcPr>
          <w:p w14:paraId="71274930" w14:textId="3466EE70" w:rsidR="000B7FB0" w:rsidRPr="00FF1E71" w:rsidRDefault="000B7FB0" w:rsidP="009941D1">
            <w:pPr>
              <w:spacing w:after="0" w:line="240" w:lineRule="auto"/>
              <w:rPr>
                <w:sz w:val="18"/>
                <w:szCs w:val="18"/>
              </w:rPr>
            </w:pPr>
            <w:r w:rsidRPr="00FF1E71">
              <w:rPr>
                <w:sz w:val="18"/>
                <w:szCs w:val="18"/>
              </w:rPr>
              <w:t>Handreiking 11</w:t>
            </w:r>
            <w:r>
              <w:rPr>
                <w:sz w:val="18"/>
                <w:szCs w:val="18"/>
              </w:rPr>
              <w:t>45</w:t>
            </w:r>
            <w:r w:rsidRPr="00FF1E71">
              <w:rPr>
                <w:sz w:val="18"/>
                <w:szCs w:val="18"/>
              </w:rPr>
              <w:t xml:space="preserve"> </w:t>
            </w:r>
          </w:p>
        </w:tc>
        <w:tc>
          <w:tcPr>
            <w:tcW w:w="2083" w:type="dxa"/>
            <w:shd w:val="clear" w:color="auto" w:fill="auto"/>
          </w:tcPr>
          <w:p w14:paraId="0B2FB2BF" w14:textId="77777777" w:rsidR="000B7FB0" w:rsidRDefault="000B7FB0" w:rsidP="009941D1">
            <w:pPr>
              <w:spacing w:after="0" w:line="240" w:lineRule="auto"/>
              <w:rPr>
                <w:sz w:val="18"/>
                <w:szCs w:val="18"/>
              </w:rPr>
            </w:pPr>
            <w:r w:rsidRPr="00FF1E71">
              <w:rPr>
                <w:sz w:val="18"/>
                <w:szCs w:val="18"/>
              </w:rPr>
              <w:t>- actualiseren</w:t>
            </w:r>
            <w:r>
              <w:rPr>
                <w:sz w:val="18"/>
                <w:szCs w:val="18"/>
              </w:rPr>
              <w:t xml:space="preserve"> en</w:t>
            </w:r>
          </w:p>
          <w:p w14:paraId="3FE90A0D" w14:textId="1186F9CE" w:rsidR="000B7FB0" w:rsidRPr="00FF1E71" w:rsidRDefault="000B7FB0" w:rsidP="009941D1">
            <w:pPr>
              <w:spacing w:after="0" w:line="240" w:lineRule="auto"/>
              <w:rPr>
                <w:sz w:val="18"/>
                <w:szCs w:val="18"/>
              </w:rPr>
            </w:pPr>
            <w:r>
              <w:rPr>
                <w:sz w:val="18"/>
                <w:szCs w:val="18"/>
              </w:rPr>
              <w:t xml:space="preserve">   </w:t>
            </w:r>
            <w:r w:rsidRPr="00FF1E71">
              <w:rPr>
                <w:sz w:val="18"/>
                <w:szCs w:val="18"/>
              </w:rPr>
              <w:t>Onderhoud</w:t>
            </w:r>
            <w:r>
              <w:rPr>
                <w:sz w:val="18"/>
                <w:szCs w:val="18"/>
              </w:rPr>
              <w:t xml:space="preserve"> in 2024</w:t>
            </w:r>
          </w:p>
          <w:p w14:paraId="6A336532" w14:textId="77777777" w:rsidR="000B7FB0" w:rsidRPr="00FF1E71" w:rsidRDefault="000B7FB0" w:rsidP="009941D1">
            <w:pPr>
              <w:spacing w:after="0" w:line="240" w:lineRule="auto"/>
              <w:rPr>
                <w:sz w:val="18"/>
                <w:szCs w:val="18"/>
              </w:rPr>
            </w:pPr>
            <w:r w:rsidRPr="00FF1E71">
              <w:rPr>
                <w:sz w:val="18"/>
                <w:szCs w:val="18"/>
              </w:rPr>
              <w:t xml:space="preserve">   </w:t>
            </w:r>
          </w:p>
        </w:tc>
        <w:tc>
          <w:tcPr>
            <w:tcW w:w="1417" w:type="dxa"/>
            <w:shd w:val="clear" w:color="auto" w:fill="auto"/>
          </w:tcPr>
          <w:p w14:paraId="50BE0C26" w14:textId="342CF084" w:rsidR="000B7FB0" w:rsidRPr="00FF1E71" w:rsidRDefault="000B7FB0" w:rsidP="00933BB5">
            <w:pPr>
              <w:spacing w:after="0" w:line="240" w:lineRule="auto"/>
              <w:rPr>
                <w:sz w:val="18"/>
                <w:szCs w:val="18"/>
              </w:rPr>
            </w:pPr>
            <w:r w:rsidRPr="00FF1E71">
              <w:rPr>
                <w:sz w:val="18"/>
                <w:szCs w:val="18"/>
              </w:rPr>
              <w:t xml:space="preserve">Aangepaste Handreiking </w:t>
            </w:r>
            <w:r>
              <w:rPr>
                <w:sz w:val="18"/>
                <w:szCs w:val="18"/>
              </w:rPr>
              <w:t>in 2024</w:t>
            </w:r>
          </w:p>
        </w:tc>
        <w:tc>
          <w:tcPr>
            <w:tcW w:w="932" w:type="dxa"/>
            <w:shd w:val="clear" w:color="auto" w:fill="auto"/>
          </w:tcPr>
          <w:p w14:paraId="25E4F79B" w14:textId="77777777" w:rsidR="000B7FB0" w:rsidRPr="000B20E7" w:rsidRDefault="000B7FB0" w:rsidP="009941D1">
            <w:pPr>
              <w:spacing w:after="0" w:line="240" w:lineRule="auto"/>
              <w:rPr>
                <w:sz w:val="18"/>
                <w:szCs w:val="18"/>
              </w:rPr>
            </w:pPr>
            <w:r w:rsidRPr="000B20E7">
              <w:rPr>
                <w:sz w:val="18"/>
                <w:szCs w:val="18"/>
              </w:rPr>
              <w:t>DH</w:t>
            </w:r>
          </w:p>
          <w:p w14:paraId="5BFBBB11" w14:textId="77777777" w:rsidR="000B7FB0" w:rsidRPr="00FF1E71" w:rsidRDefault="000B7FB0" w:rsidP="009941D1">
            <w:pPr>
              <w:spacing w:after="0" w:line="240" w:lineRule="auto"/>
              <w:rPr>
                <w:sz w:val="18"/>
                <w:szCs w:val="18"/>
              </w:rPr>
            </w:pPr>
            <w:r>
              <w:rPr>
                <w:sz w:val="18"/>
                <w:szCs w:val="18"/>
              </w:rPr>
              <w:t>AH</w:t>
            </w:r>
          </w:p>
        </w:tc>
        <w:tc>
          <w:tcPr>
            <w:tcW w:w="625" w:type="dxa"/>
            <w:shd w:val="clear" w:color="auto" w:fill="auto"/>
          </w:tcPr>
          <w:p w14:paraId="501C6503" w14:textId="6E0B5B43" w:rsidR="000B7FB0" w:rsidRPr="00FF1E71" w:rsidRDefault="00D20636" w:rsidP="00D13DBA">
            <w:pPr>
              <w:spacing w:after="0" w:line="240" w:lineRule="auto"/>
              <w:jc w:val="center"/>
              <w:rPr>
                <w:sz w:val="18"/>
                <w:szCs w:val="18"/>
              </w:rPr>
            </w:pPr>
            <w:r>
              <w:rPr>
                <w:sz w:val="18"/>
                <w:szCs w:val="18"/>
              </w:rPr>
              <w:t>x</w:t>
            </w:r>
          </w:p>
        </w:tc>
        <w:tc>
          <w:tcPr>
            <w:tcW w:w="581" w:type="dxa"/>
          </w:tcPr>
          <w:p w14:paraId="6C5C0100" w14:textId="77777777" w:rsidR="000B7FB0" w:rsidRPr="00FF1E71" w:rsidRDefault="000B7FB0" w:rsidP="00D13DBA">
            <w:pPr>
              <w:spacing w:after="0" w:line="240" w:lineRule="auto"/>
              <w:jc w:val="center"/>
              <w:rPr>
                <w:sz w:val="18"/>
                <w:szCs w:val="18"/>
              </w:rPr>
            </w:pPr>
          </w:p>
        </w:tc>
        <w:tc>
          <w:tcPr>
            <w:tcW w:w="581" w:type="dxa"/>
          </w:tcPr>
          <w:p w14:paraId="62F038DD" w14:textId="77777777" w:rsidR="000B7FB0" w:rsidRPr="00FF1E71" w:rsidRDefault="000B7FB0" w:rsidP="00D13DBA">
            <w:pPr>
              <w:spacing w:after="0" w:line="240" w:lineRule="auto"/>
              <w:jc w:val="center"/>
              <w:rPr>
                <w:sz w:val="18"/>
                <w:szCs w:val="18"/>
              </w:rPr>
            </w:pPr>
          </w:p>
        </w:tc>
      </w:tr>
      <w:tr w:rsidR="000B7FB0" w:rsidRPr="00FF1E71" w14:paraId="06DF7430" w14:textId="03B49726" w:rsidTr="001E23DF">
        <w:trPr>
          <w:cantSplit/>
          <w:trHeight w:val="543"/>
        </w:trPr>
        <w:tc>
          <w:tcPr>
            <w:tcW w:w="576" w:type="dxa"/>
            <w:shd w:val="clear" w:color="auto" w:fill="auto"/>
          </w:tcPr>
          <w:p w14:paraId="18609856" w14:textId="6BD61693" w:rsidR="000B7FB0" w:rsidRPr="00FF1E71" w:rsidRDefault="000B7FB0" w:rsidP="00D13DBA">
            <w:pPr>
              <w:spacing w:after="0" w:line="240" w:lineRule="auto"/>
              <w:jc w:val="right"/>
              <w:rPr>
                <w:sz w:val="18"/>
                <w:szCs w:val="18"/>
              </w:rPr>
            </w:pPr>
            <w:r>
              <w:rPr>
                <w:sz w:val="18"/>
                <w:szCs w:val="18"/>
              </w:rPr>
              <w:t>1</w:t>
            </w:r>
            <w:r w:rsidR="00E02ED9">
              <w:rPr>
                <w:sz w:val="18"/>
                <w:szCs w:val="18"/>
              </w:rPr>
              <w:t>2</w:t>
            </w:r>
          </w:p>
        </w:tc>
        <w:tc>
          <w:tcPr>
            <w:tcW w:w="1820" w:type="dxa"/>
            <w:shd w:val="clear" w:color="auto" w:fill="auto"/>
          </w:tcPr>
          <w:p w14:paraId="4CC0D96F" w14:textId="267FFA34" w:rsidR="000B7FB0" w:rsidRPr="00FF1E71" w:rsidRDefault="000B7FB0" w:rsidP="009941D1">
            <w:pPr>
              <w:spacing w:after="0" w:line="240" w:lineRule="auto"/>
              <w:rPr>
                <w:sz w:val="18"/>
                <w:szCs w:val="18"/>
              </w:rPr>
            </w:pPr>
            <w:r w:rsidRPr="00FF1E71">
              <w:rPr>
                <w:sz w:val="18"/>
                <w:szCs w:val="18"/>
              </w:rPr>
              <w:t xml:space="preserve">Controleverklaringen </w:t>
            </w:r>
            <w:proofErr w:type="spellStart"/>
            <w:r w:rsidRPr="00FF1E71">
              <w:rPr>
                <w:sz w:val="18"/>
                <w:szCs w:val="18"/>
              </w:rPr>
              <w:t>assurance</w:t>
            </w:r>
            <w:proofErr w:type="spellEnd"/>
            <w:r w:rsidRPr="00FF1E71">
              <w:rPr>
                <w:sz w:val="18"/>
                <w:szCs w:val="18"/>
              </w:rPr>
              <w:t xml:space="preserve"> rapporten</w:t>
            </w:r>
            <w:r>
              <w:rPr>
                <w:sz w:val="18"/>
                <w:szCs w:val="18"/>
              </w:rPr>
              <w:t>/ St 4400 rapportages</w:t>
            </w:r>
            <w:r w:rsidRPr="00FF1E71">
              <w:rPr>
                <w:sz w:val="18"/>
                <w:szCs w:val="18"/>
              </w:rPr>
              <w:t xml:space="preserve"> </w:t>
            </w:r>
          </w:p>
        </w:tc>
        <w:tc>
          <w:tcPr>
            <w:tcW w:w="2083" w:type="dxa"/>
            <w:shd w:val="clear" w:color="auto" w:fill="auto"/>
          </w:tcPr>
          <w:p w14:paraId="1D624806" w14:textId="77777777" w:rsidR="000B7FB0" w:rsidRPr="00FF1E71" w:rsidRDefault="000B7FB0" w:rsidP="00604539">
            <w:pPr>
              <w:pStyle w:val="Lijstalinea"/>
              <w:numPr>
                <w:ilvl w:val="0"/>
                <w:numId w:val="2"/>
              </w:numPr>
              <w:spacing w:after="0" w:line="240" w:lineRule="auto"/>
              <w:ind w:left="131" w:hanging="131"/>
              <w:rPr>
                <w:sz w:val="18"/>
                <w:szCs w:val="18"/>
              </w:rPr>
            </w:pPr>
            <w:r w:rsidRPr="00FF1E71">
              <w:rPr>
                <w:sz w:val="18"/>
                <w:szCs w:val="18"/>
              </w:rPr>
              <w:t>Aanpassen indien nodig</w:t>
            </w:r>
            <w:r>
              <w:rPr>
                <w:sz w:val="18"/>
                <w:szCs w:val="18"/>
              </w:rPr>
              <w:t xml:space="preserve"> (bv COS 720)</w:t>
            </w:r>
            <w:r w:rsidRPr="00FF1E71">
              <w:rPr>
                <w:sz w:val="18"/>
                <w:szCs w:val="18"/>
              </w:rPr>
              <w:t xml:space="preserve"> </w:t>
            </w:r>
          </w:p>
          <w:p w14:paraId="50B9D230" w14:textId="79B09969" w:rsidR="000B7FB0" w:rsidRPr="00FF1E71" w:rsidRDefault="000B7FB0" w:rsidP="009A329A">
            <w:pPr>
              <w:pStyle w:val="Lijstalinea"/>
              <w:numPr>
                <w:ilvl w:val="0"/>
                <w:numId w:val="2"/>
              </w:numPr>
              <w:spacing w:after="0" w:line="240" w:lineRule="auto"/>
              <w:ind w:left="131" w:hanging="131"/>
              <w:rPr>
                <w:sz w:val="18"/>
                <w:szCs w:val="18"/>
              </w:rPr>
            </w:pPr>
            <w:r>
              <w:rPr>
                <w:sz w:val="18"/>
                <w:szCs w:val="18"/>
              </w:rPr>
              <w:t>COREP-FINREP</w:t>
            </w:r>
            <w:r w:rsidRPr="00FF1E71">
              <w:rPr>
                <w:sz w:val="18"/>
                <w:szCs w:val="18"/>
              </w:rPr>
              <w:t xml:space="preserve"> </w:t>
            </w:r>
          </w:p>
        </w:tc>
        <w:tc>
          <w:tcPr>
            <w:tcW w:w="1417" w:type="dxa"/>
            <w:shd w:val="clear" w:color="auto" w:fill="auto"/>
          </w:tcPr>
          <w:p w14:paraId="03C168B0" w14:textId="06FA497C" w:rsidR="000B7FB0" w:rsidRPr="00FF1E71" w:rsidRDefault="000B7FB0" w:rsidP="009941D1">
            <w:pPr>
              <w:spacing w:after="0" w:line="240" w:lineRule="auto"/>
              <w:rPr>
                <w:sz w:val="18"/>
                <w:szCs w:val="18"/>
              </w:rPr>
            </w:pPr>
            <w:r w:rsidRPr="00FF1E71">
              <w:rPr>
                <w:sz w:val="18"/>
                <w:szCs w:val="18"/>
              </w:rPr>
              <w:t xml:space="preserve">Aanpassen verklaringen </w:t>
            </w:r>
          </w:p>
        </w:tc>
        <w:tc>
          <w:tcPr>
            <w:tcW w:w="932" w:type="dxa"/>
            <w:shd w:val="clear" w:color="auto" w:fill="auto"/>
          </w:tcPr>
          <w:p w14:paraId="2DD9D4F9" w14:textId="77777777" w:rsidR="000B7FB0" w:rsidRDefault="000B7FB0" w:rsidP="009941D1">
            <w:pPr>
              <w:spacing w:after="0" w:line="240" w:lineRule="auto"/>
              <w:rPr>
                <w:sz w:val="18"/>
                <w:szCs w:val="18"/>
              </w:rPr>
            </w:pPr>
            <w:r>
              <w:rPr>
                <w:sz w:val="18"/>
                <w:szCs w:val="18"/>
              </w:rPr>
              <w:t>MV</w:t>
            </w:r>
          </w:p>
          <w:p w14:paraId="18CC0E4E" w14:textId="77777777" w:rsidR="000B7FB0" w:rsidRPr="00FF1E71" w:rsidRDefault="000B7FB0" w:rsidP="009941D1">
            <w:pPr>
              <w:spacing w:after="0" w:line="240" w:lineRule="auto"/>
              <w:rPr>
                <w:sz w:val="18"/>
                <w:szCs w:val="18"/>
              </w:rPr>
            </w:pPr>
            <w:r>
              <w:rPr>
                <w:sz w:val="18"/>
                <w:szCs w:val="18"/>
              </w:rPr>
              <w:t>AH</w:t>
            </w:r>
          </w:p>
        </w:tc>
        <w:tc>
          <w:tcPr>
            <w:tcW w:w="625" w:type="dxa"/>
            <w:shd w:val="clear" w:color="auto" w:fill="auto"/>
          </w:tcPr>
          <w:p w14:paraId="2394633C" w14:textId="0C40D962" w:rsidR="000B7FB0" w:rsidRPr="00FF1E71" w:rsidRDefault="000B7FB0" w:rsidP="00D13DBA">
            <w:pPr>
              <w:spacing w:after="0" w:line="240" w:lineRule="auto"/>
              <w:jc w:val="center"/>
              <w:rPr>
                <w:sz w:val="18"/>
                <w:szCs w:val="18"/>
              </w:rPr>
            </w:pPr>
            <w:r>
              <w:rPr>
                <w:sz w:val="18"/>
                <w:szCs w:val="18"/>
              </w:rPr>
              <w:t>x</w:t>
            </w:r>
          </w:p>
        </w:tc>
        <w:tc>
          <w:tcPr>
            <w:tcW w:w="581" w:type="dxa"/>
          </w:tcPr>
          <w:p w14:paraId="0EAFBC82" w14:textId="77777777" w:rsidR="000B7FB0" w:rsidRPr="00FF1E71" w:rsidRDefault="000B7FB0" w:rsidP="00D13DBA">
            <w:pPr>
              <w:spacing w:after="0" w:line="240" w:lineRule="auto"/>
              <w:jc w:val="center"/>
              <w:rPr>
                <w:sz w:val="18"/>
                <w:szCs w:val="18"/>
              </w:rPr>
            </w:pPr>
          </w:p>
        </w:tc>
        <w:tc>
          <w:tcPr>
            <w:tcW w:w="581" w:type="dxa"/>
          </w:tcPr>
          <w:p w14:paraId="42172CA6" w14:textId="77777777" w:rsidR="000B7FB0" w:rsidRPr="00FF1E71" w:rsidRDefault="000B7FB0" w:rsidP="00D13DBA">
            <w:pPr>
              <w:spacing w:after="0" w:line="240" w:lineRule="auto"/>
              <w:jc w:val="center"/>
              <w:rPr>
                <w:sz w:val="18"/>
                <w:szCs w:val="18"/>
              </w:rPr>
            </w:pPr>
          </w:p>
        </w:tc>
      </w:tr>
      <w:tr w:rsidR="000B7FB0" w:rsidRPr="00FF1E71" w14:paraId="34A1BDAC" w14:textId="0E18BDB7" w:rsidTr="001E23DF">
        <w:trPr>
          <w:cantSplit/>
        </w:trPr>
        <w:tc>
          <w:tcPr>
            <w:tcW w:w="576" w:type="dxa"/>
            <w:shd w:val="clear" w:color="auto" w:fill="auto"/>
          </w:tcPr>
          <w:p w14:paraId="45790850" w14:textId="4AE1C2BC" w:rsidR="000B7FB0" w:rsidRPr="00FF1E71" w:rsidRDefault="000B7FB0" w:rsidP="00D13DBA">
            <w:pPr>
              <w:spacing w:after="0" w:line="240" w:lineRule="auto"/>
              <w:jc w:val="right"/>
              <w:rPr>
                <w:sz w:val="18"/>
                <w:szCs w:val="18"/>
              </w:rPr>
            </w:pPr>
            <w:r w:rsidRPr="00FF1E71">
              <w:rPr>
                <w:sz w:val="18"/>
                <w:szCs w:val="18"/>
              </w:rPr>
              <w:t>1</w:t>
            </w:r>
            <w:r w:rsidR="00E02ED9">
              <w:rPr>
                <w:sz w:val="18"/>
                <w:szCs w:val="18"/>
              </w:rPr>
              <w:t>3</w:t>
            </w:r>
          </w:p>
        </w:tc>
        <w:tc>
          <w:tcPr>
            <w:tcW w:w="1820" w:type="dxa"/>
            <w:shd w:val="clear" w:color="auto" w:fill="auto"/>
          </w:tcPr>
          <w:p w14:paraId="4F40CBB7" w14:textId="77777777" w:rsidR="000B7FB0" w:rsidRPr="00FF1E71" w:rsidRDefault="000B7FB0" w:rsidP="009941D1">
            <w:pPr>
              <w:spacing w:after="0" w:line="240" w:lineRule="auto"/>
              <w:rPr>
                <w:sz w:val="18"/>
                <w:szCs w:val="18"/>
              </w:rPr>
            </w:pPr>
            <w:r w:rsidRPr="00FF1E71">
              <w:rPr>
                <w:sz w:val="18"/>
                <w:szCs w:val="18"/>
              </w:rPr>
              <w:t xml:space="preserve">DNB / ECB thema’s </w:t>
            </w:r>
          </w:p>
        </w:tc>
        <w:tc>
          <w:tcPr>
            <w:tcW w:w="2083" w:type="dxa"/>
            <w:shd w:val="clear" w:color="auto" w:fill="auto"/>
          </w:tcPr>
          <w:p w14:paraId="03D3FF7B" w14:textId="77777777" w:rsidR="000B7FB0" w:rsidRPr="00FF1E71" w:rsidRDefault="000B7FB0" w:rsidP="009941D1">
            <w:pPr>
              <w:spacing w:after="0" w:line="240" w:lineRule="auto"/>
              <w:rPr>
                <w:sz w:val="18"/>
                <w:szCs w:val="18"/>
              </w:rPr>
            </w:pPr>
            <w:r w:rsidRPr="00FF1E71">
              <w:rPr>
                <w:sz w:val="18"/>
                <w:szCs w:val="18"/>
              </w:rPr>
              <w:t xml:space="preserve">- uitkomsten bespreken/ </w:t>
            </w:r>
          </w:p>
          <w:p w14:paraId="76FCB68C" w14:textId="77777777" w:rsidR="000B7FB0" w:rsidRPr="00FF1E71" w:rsidRDefault="000B7FB0" w:rsidP="009941D1">
            <w:pPr>
              <w:spacing w:after="0" w:line="240" w:lineRule="auto"/>
              <w:rPr>
                <w:sz w:val="18"/>
                <w:szCs w:val="18"/>
              </w:rPr>
            </w:pPr>
            <w:r w:rsidRPr="00FF1E71">
              <w:rPr>
                <w:sz w:val="18"/>
                <w:szCs w:val="18"/>
              </w:rPr>
              <w:t xml:space="preserve">   Evalueren</w:t>
            </w:r>
          </w:p>
          <w:p w14:paraId="57F400C9" w14:textId="77777777" w:rsidR="000B7FB0" w:rsidRPr="00FF1E71" w:rsidRDefault="000B7FB0" w:rsidP="00604539">
            <w:pPr>
              <w:pStyle w:val="Lijstalinea"/>
              <w:numPr>
                <w:ilvl w:val="0"/>
                <w:numId w:val="2"/>
              </w:numPr>
              <w:spacing w:after="0" w:line="240" w:lineRule="auto"/>
              <w:ind w:left="131" w:hanging="142"/>
              <w:rPr>
                <w:sz w:val="18"/>
                <w:szCs w:val="18"/>
              </w:rPr>
            </w:pPr>
            <w:r w:rsidRPr="00FF1E71">
              <w:rPr>
                <w:sz w:val="18"/>
                <w:szCs w:val="18"/>
              </w:rPr>
              <w:t>Inventarisatie toezicht beleid ECB/DNB</w:t>
            </w:r>
          </w:p>
          <w:p w14:paraId="655349FA" w14:textId="77777777" w:rsidR="000B7FB0" w:rsidRDefault="000B7FB0" w:rsidP="00604539">
            <w:pPr>
              <w:pStyle w:val="Lijstalinea"/>
              <w:numPr>
                <w:ilvl w:val="0"/>
                <w:numId w:val="2"/>
              </w:numPr>
              <w:spacing w:after="0" w:line="240" w:lineRule="auto"/>
              <w:ind w:left="131" w:hanging="142"/>
              <w:rPr>
                <w:sz w:val="18"/>
                <w:szCs w:val="18"/>
              </w:rPr>
            </w:pPr>
            <w:r w:rsidRPr="00FF1E71">
              <w:rPr>
                <w:sz w:val="18"/>
                <w:szCs w:val="18"/>
              </w:rPr>
              <w:t>Consequenties voor audit</w:t>
            </w:r>
          </w:p>
          <w:p w14:paraId="46CEF676" w14:textId="51F871F9" w:rsidR="000B7FB0" w:rsidRPr="00FF1E71" w:rsidRDefault="000B7FB0" w:rsidP="00604539">
            <w:pPr>
              <w:pStyle w:val="Lijstalinea"/>
              <w:numPr>
                <w:ilvl w:val="0"/>
                <w:numId w:val="2"/>
              </w:numPr>
              <w:spacing w:after="0" w:line="240" w:lineRule="auto"/>
              <w:ind w:left="131" w:hanging="142"/>
              <w:rPr>
                <w:sz w:val="18"/>
                <w:szCs w:val="18"/>
              </w:rPr>
            </w:pPr>
            <w:r w:rsidRPr="001422F0">
              <w:rPr>
                <w:sz w:val="18"/>
                <w:szCs w:val="18"/>
              </w:rPr>
              <w:t>Extra check op speerpunten</w:t>
            </w:r>
          </w:p>
        </w:tc>
        <w:tc>
          <w:tcPr>
            <w:tcW w:w="1417" w:type="dxa"/>
            <w:shd w:val="clear" w:color="auto" w:fill="auto"/>
          </w:tcPr>
          <w:p w14:paraId="0CD1E5BC" w14:textId="77777777" w:rsidR="000B7FB0" w:rsidRDefault="000B7FB0" w:rsidP="009941D1">
            <w:pPr>
              <w:spacing w:after="0" w:line="240" w:lineRule="auto"/>
              <w:rPr>
                <w:sz w:val="18"/>
                <w:szCs w:val="18"/>
              </w:rPr>
            </w:pPr>
            <w:r w:rsidRPr="00FF1E71">
              <w:rPr>
                <w:sz w:val="18"/>
                <w:szCs w:val="18"/>
              </w:rPr>
              <w:t>Relevantie voor de audit nagaan</w:t>
            </w:r>
            <w:r>
              <w:rPr>
                <w:sz w:val="18"/>
                <w:szCs w:val="18"/>
              </w:rPr>
              <w:t>.</w:t>
            </w:r>
          </w:p>
          <w:p w14:paraId="6B67211B" w14:textId="77777777" w:rsidR="000B7FB0" w:rsidRDefault="000B7FB0" w:rsidP="009941D1">
            <w:pPr>
              <w:spacing w:after="0" w:line="240" w:lineRule="auto"/>
              <w:rPr>
                <w:sz w:val="18"/>
                <w:szCs w:val="18"/>
              </w:rPr>
            </w:pPr>
            <w:r>
              <w:rPr>
                <w:sz w:val="18"/>
                <w:szCs w:val="18"/>
              </w:rPr>
              <w:t>Organiseren Accountantsmiddag</w:t>
            </w:r>
          </w:p>
          <w:p w14:paraId="6E6DF168" w14:textId="77777777" w:rsidR="000B7FB0" w:rsidRPr="00FF1E71" w:rsidRDefault="000B7FB0" w:rsidP="009941D1">
            <w:pPr>
              <w:spacing w:after="0" w:line="240" w:lineRule="auto"/>
              <w:rPr>
                <w:sz w:val="18"/>
                <w:szCs w:val="18"/>
              </w:rPr>
            </w:pPr>
            <w:r>
              <w:rPr>
                <w:sz w:val="18"/>
                <w:szCs w:val="18"/>
              </w:rPr>
              <w:t>met DNB</w:t>
            </w:r>
          </w:p>
        </w:tc>
        <w:tc>
          <w:tcPr>
            <w:tcW w:w="932" w:type="dxa"/>
            <w:shd w:val="clear" w:color="auto" w:fill="auto"/>
          </w:tcPr>
          <w:p w14:paraId="0AD31281" w14:textId="77777777" w:rsidR="000B7FB0" w:rsidRDefault="000B7FB0" w:rsidP="009941D1">
            <w:pPr>
              <w:spacing w:after="0" w:line="240" w:lineRule="auto"/>
              <w:rPr>
                <w:sz w:val="18"/>
                <w:szCs w:val="18"/>
              </w:rPr>
            </w:pPr>
            <w:r>
              <w:rPr>
                <w:sz w:val="18"/>
                <w:szCs w:val="18"/>
              </w:rPr>
              <w:t>BH</w:t>
            </w:r>
          </w:p>
          <w:p w14:paraId="5E798BBE" w14:textId="77777777" w:rsidR="000B7FB0" w:rsidRDefault="000B7FB0" w:rsidP="009941D1">
            <w:pPr>
              <w:spacing w:after="0" w:line="240" w:lineRule="auto"/>
              <w:rPr>
                <w:sz w:val="18"/>
                <w:szCs w:val="18"/>
              </w:rPr>
            </w:pPr>
            <w:r>
              <w:rPr>
                <w:sz w:val="18"/>
                <w:szCs w:val="18"/>
              </w:rPr>
              <w:t>PN</w:t>
            </w:r>
          </w:p>
          <w:p w14:paraId="77F2F0A8" w14:textId="77777777" w:rsidR="000B7FB0" w:rsidRPr="000B20E7" w:rsidRDefault="000B7FB0" w:rsidP="009941D1">
            <w:pPr>
              <w:spacing w:after="0" w:line="240" w:lineRule="auto"/>
              <w:rPr>
                <w:sz w:val="18"/>
                <w:szCs w:val="18"/>
              </w:rPr>
            </w:pPr>
            <w:r w:rsidRPr="000B20E7">
              <w:rPr>
                <w:sz w:val="18"/>
                <w:szCs w:val="18"/>
              </w:rPr>
              <w:t>DH</w:t>
            </w:r>
          </w:p>
        </w:tc>
        <w:tc>
          <w:tcPr>
            <w:tcW w:w="625" w:type="dxa"/>
            <w:shd w:val="clear" w:color="auto" w:fill="auto"/>
          </w:tcPr>
          <w:p w14:paraId="385A7D88" w14:textId="6955DA23" w:rsidR="000B7FB0" w:rsidRPr="00FF1E71" w:rsidRDefault="000B7FB0" w:rsidP="00D13DBA">
            <w:pPr>
              <w:spacing w:after="0" w:line="240" w:lineRule="auto"/>
              <w:jc w:val="center"/>
              <w:rPr>
                <w:sz w:val="18"/>
                <w:szCs w:val="18"/>
              </w:rPr>
            </w:pPr>
            <w:r w:rsidRPr="00FF1E71">
              <w:rPr>
                <w:sz w:val="18"/>
                <w:szCs w:val="18"/>
              </w:rPr>
              <w:t>x</w:t>
            </w:r>
          </w:p>
        </w:tc>
        <w:tc>
          <w:tcPr>
            <w:tcW w:w="581" w:type="dxa"/>
          </w:tcPr>
          <w:p w14:paraId="028EA021" w14:textId="1D9E551F" w:rsidR="000B7FB0" w:rsidRPr="00FF1E71" w:rsidRDefault="0092469C" w:rsidP="00D13DBA">
            <w:pPr>
              <w:spacing w:after="0" w:line="240" w:lineRule="auto"/>
              <w:jc w:val="center"/>
              <w:rPr>
                <w:sz w:val="18"/>
                <w:szCs w:val="18"/>
              </w:rPr>
            </w:pPr>
            <w:r>
              <w:rPr>
                <w:sz w:val="18"/>
                <w:szCs w:val="18"/>
              </w:rPr>
              <w:t>x</w:t>
            </w:r>
          </w:p>
        </w:tc>
        <w:tc>
          <w:tcPr>
            <w:tcW w:w="581" w:type="dxa"/>
          </w:tcPr>
          <w:p w14:paraId="6632CE0D" w14:textId="5E344905" w:rsidR="000B7FB0" w:rsidRDefault="000B7FB0" w:rsidP="00D13DBA">
            <w:pPr>
              <w:spacing w:after="0" w:line="240" w:lineRule="auto"/>
              <w:jc w:val="center"/>
              <w:rPr>
                <w:sz w:val="18"/>
                <w:szCs w:val="18"/>
              </w:rPr>
            </w:pPr>
            <w:r>
              <w:rPr>
                <w:sz w:val="18"/>
                <w:szCs w:val="18"/>
              </w:rPr>
              <w:t>x</w:t>
            </w:r>
          </w:p>
        </w:tc>
      </w:tr>
      <w:tr w:rsidR="000B7FB0" w:rsidRPr="00FF1E71" w14:paraId="4FF22603" w14:textId="005EDE2D" w:rsidTr="001E23DF">
        <w:trPr>
          <w:cantSplit/>
        </w:trPr>
        <w:tc>
          <w:tcPr>
            <w:tcW w:w="576" w:type="dxa"/>
            <w:shd w:val="clear" w:color="auto" w:fill="auto"/>
          </w:tcPr>
          <w:p w14:paraId="5FE663B6" w14:textId="433948D4" w:rsidR="000B7FB0" w:rsidRDefault="000B7FB0" w:rsidP="00D13DBA">
            <w:pPr>
              <w:spacing w:after="0" w:line="240" w:lineRule="auto"/>
              <w:jc w:val="right"/>
              <w:rPr>
                <w:sz w:val="18"/>
                <w:szCs w:val="18"/>
              </w:rPr>
            </w:pPr>
            <w:r>
              <w:rPr>
                <w:sz w:val="18"/>
                <w:szCs w:val="18"/>
              </w:rPr>
              <w:t>1</w:t>
            </w:r>
            <w:r w:rsidR="00E02ED9">
              <w:rPr>
                <w:sz w:val="18"/>
                <w:szCs w:val="18"/>
              </w:rPr>
              <w:t>4</w:t>
            </w:r>
          </w:p>
        </w:tc>
        <w:tc>
          <w:tcPr>
            <w:tcW w:w="1820" w:type="dxa"/>
            <w:shd w:val="clear" w:color="auto" w:fill="auto"/>
          </w:tcPr>
          <w:p w14:paraId="19B8E97F" w14:textId="77777777" w:rsidR="000B7FB0" w:rsidRDefault="000B7FB0" w:rsidP="009941D1">
            <w:pPr>
              <w:spacing w:after="0" w:line="240" w:lineRule="auto"/>
              <w:rPr>
                <w:sz w:val="18"/>
                <w:szCs w:val="18"/>
              </w:rPr>
            </w:pPr>
            <w:r>
              <w:rPr>
                <w:sz w:val="18"/>
                <w:szCs w:val="18"/>
              </w:rPr>
              <w:t>Fraude en continuïteit in jaarverslag: Rapport AFM</w:t>
            </w:r>
          </w:p>
          <w:p w14:paraId="248C27DB" w14:textId="75550C1E" w:rsidR="00707250" w:rsidRDefault="00707250" w:rsidP="009941D1">
            <w:pPr>
              <w:spacing w:after="0" w:line="240" w:lineRule="auto"/>
              <w:rPr>
                <w:sz w:val="18"/>
                <w:szCs w:val="18"/>
              </w:rPr>
            </w:pPr>
            <w:r>
              <w:rPr>
                <w:sz w:val="18"/>
                <w:szCs w:val="18"/>
              </w:rPr>
              <w:t>Handreikingen</w:t>
            </w:r>
          </w:p>
        </w:tc>
        <w:tc>
          <w:tcPr>
            <w:tcW w:w="2083" w:type="dxa"/>
            <w:shd w:val="clear" w:color="auto" w:fill="auto"/>
          </w:tcPr>
          <w:p w14:paraId="5D52C1CB" w14:textId="77777777" w:rsidR="000B7FB0" w:rsidRPr="005D3505" w:rsidRDefault="000B7FB0" w:rsidP="00683110">
            <w:pPr>
              <w:numPr>
                <w:ilvl w:val="0"/>
                <w:numId w:val="2"/>
              </w:numPr>
              <w:spacing w:after="0" w:line="240" w:lineRule="auto"/>
              <w:ind w:left="57" w:hanging="57"/>
              <w:rPr>
                <w:sz w:val="18"/>
                <w:szCs w:val="18"/>
              </w:rPr>
            </w:pPr>
            <w:r w:rsidRPr="005D3505">
              <w:rPr>
                <w:sz w:val="18"/>
                <w:szCs w:val="18"/>
              </w:rPr>
              <w:t>Worden standaarden goed toegepast?</w:t>
            </w:r>
          </w:p>
          <w:p w14:paraId="298CE74D" w14:textId="77777777" w:rsidR="0092469C" w:rsidRPr="005D3505" w:rsidRDefault="0092469C" w:rsidP="0092469C">
            <w:pPr>
              <w:spacing w:after="0" w:line="240" w:lineRule="auto"/>
              <w:ind w:left="57"/>
              <w:rPr>
                <w:sz w:val="18"/>
                <w:szCs w:val="18"/>
              </w:rPr>
            </w:pPr>
          </w:p>
          <w:p w14:paraId="2FE1B98D" w14:textId="3014D06E" w:rsidR="00707250" w:rsidRPr="005D3505" w:rsidRDefault="00707250" w:rsidP="00683110">
            <w:pPr>
              <w:numPr>
                <w:ilvl w:val="0"/>
                <w:numId w:val="2"/>
              </w:numPr>
              <w:spacing w:after="0" w:line="240" w:lineRule="auto"/>
              <w:ind w:left="57" w:hanging="57"/>
              <w:rPr>
                <w:sz w:val="18"/>
                <w:szCs w:val="18"/>
              </w:rPr>
            </w:pPr>
            <w:r w:rsidRPr="005D3505">
              <w:rPr>
                <w:sz w:val="18"/>
                <w:szCs w:val="18"/>
              </w:rPr>
              <w:t>Frauderisicofactoren</w:t>
            </w:r>
          </w:p>
        </w:tc>
        <w:tc>
          <w:tcPr>
            <w:tcW w:w="1417" w:type="dxa"/>
            <w:shd w:val="clear" w:color="auto" w:fill="auto"/>
          </w:tcPr>
          <w:p w14:paraId="01982A85" w14:textId="7D308F6A" w:rsidR="000B7FB0" w:rsidRPr="005D3505" w:rsidRDefault="000B7FB0" w:rsidP="009941D1">
            <w:pPr>
              <w:spacing w:after="0" w:line="240" w:lineRule="auto"/>
              <w:rPr>
                <w:sz w:val="18"/>
                <w:szCs w:val="18"/>
              </w:rPr>
            </w:pPr>
            <w:r w:rsidRPr="005D3505">
              <w:rPr>
                <w:sz w:val="18"/>
                <w:szCs w:val="18"/>
              </w:rPr>
              <w:t>Onderzoek in jaarverslagen?</w:t>
            </w:r>
          </w:p>
        </w:tc>
        <w:tc>
          <w:tcPr>
            <w:tcW w:w="932" w:type="dxa"/>
            <w:shd w:val="clear" w:color="auto" w:fill="auto"/>
          </w:tcPr>
          <w:p w14:paraId="05A1839D" w14:textId="77777777" w:rsidR="000B7FB0" w:rsidRPr="005D3505" w:rsidRDefault="00707250" w:rsidP="009941D1">
            <w:pPr>
              <w:spacing w:after="0" w:line="240" w:lineRule="auto"/>
              <w:rPr>
                <w:sz w:val="18"/>
                <w:szCs w:val="18"/>
              </w:rPr>
            </w:pPr>
            <w:r w:rsidRPr="005D3505">
              <w:rPr>
                <w:sz w:val="18"/>
                <w:szCs w:val="18"/>
              </w:rPr>
              <w:t>QT</w:t>
            </w:r>
          </w:p>
          <w:p w14:paraId="17B335B8" w14:textId="77777777" w:rsidR="00707250" w:rsidRPr="005D3505" w:rsidRDefault="00707250" w:rsidP="009941D1">
            <w:pPr>
              <w:spacing w:after="0" w:line="240" w:lineRule="auto"/>
              <w:rPr>
                <w:sz w:val="18"/>
                <w:szCs w:val="18"/>
              </w:rPr>
            </w:pPr>
          </w:p>
          <w:p w14:paraId="0D9099A6" w14:textId="77777777" w:rsidR="0092469C" w:rsidRPr="005D3505" w:rsidRDefault="0092469C" w:rsidP="009941D1">
            <w:pPr>
              <w:spacing w:after="0" w:line="240" w:lineRule="auto"/>
              <w:rPr>
                <w:sz w:val="18"/>
                <w:szCs w:val="18"/>
              </w:rPr>
            </w:pPr>
          </w:p>
          <w:p w14:paraId="45A3F10E" w14:textId="1D92388F" w:rsidR="0092469C" w:rsidRPr="005D3505" w:rsidRDefault="0092469C" w:rsidP="009941D1">
            <w:pPr>
              <w:spacing w:after="0" w:line="240" w:lineRule="auto"/>
              <w:rPr>
                <w:sz w:val="18"/>
                <w:szCs w:val="18"/>
              </w:rPr>
            </w:pPr>
            <w:r w:rsidRPr="005D3505">
              <w:rPr>
                <w:sz w:val="18"/>
                <w:szCs w:val="18"/>
              </w:rPr>
              <w:t>MB</w:t>
            </w:r>
          </w:p>
        </w:tc>
        <w:tc>
          <w:tcPr>
            <w:tcW w:w="625" w:type="dxa"/>
            <w:shd w:val="clear" w:color="auto" w:fill="auto"/>
          </w:tcPr>
          <w:p w14:paraId="2CD38860" w14:textId="40214E74" w:rsidR="000B7FB0" w:rsidRPr="005D3505" w:rsidRDefault="000B7FB0" w:rsidP="00D13DBA">
            <w:pPr>
              <w:spacing w:after="0" w:line="240" w:lineRule="auto"/>
              <w:jc w:val="center"/>
              <w:rPr>
                <w:sz w:val="18"/>
                <w:szCs w:val="18"/>
              </w:rPr>
            </w:pPr>
            <w:r w:rsidRPr="005D3505">
              <w:rPr>
                <w:sz w:val="18"/>
                <w:szCs w:val="18"/>
              </w:rPr>
              <w:t>x</w:t>
            </w:r>
          </w:p>
        </w:tc>
        <w:tc>
          <w:tcPr>
            <w:tcW w:w="581" w:type="dxa"/>
          </w:tcPr>
          <w:p w14:paraId="4A2386AB" w14:textId="77777777" w:rsidR="000B7FB0" w:rsidRPr="005D3505" w:rsidRDefault="000B7FB0" w:rsidP="00D13DBA">
            <w:pPr>
              <w:spacing w:after="0" w:line="240" w:lineRule="auto"/>
              <w:jc w:val="center"/>
              <w:rPr>
                <w:sz w:val="18"/>
                <w:szCs w:val="18"/>
              </w:rPr>
            </w:pPr>
          </w:p>
        </w:tc>
        <w:tc>
          <w:tcPr>
            <w:tcW w:w="581" w:type="dxa"/>
          </w:tcPr>
          <w:p w14:paraId="527E26CF" w14:textId="77777777" w:rsidR="000B7FB0" w:rsidRPr="00FF1E71" w:rsidRDefault="000B7FB0" w:rsidP="00D13DBA">
            <w:pPr>
              <w:spacing w:after="0" w:line="240" w:lineRule="auto"/>
              <w:jc w:val="center"/>
              <w:rPr>
                <w:sz w:val="18"/>
                <w:szCs w:val="18"/>
              </w:rPr>
            </w:pPr>
          </w:p>
        </w:tc>
      </w:tr>
      <w:tr w:rsidR="000B7FB0" w:rsidRPr="00FF1E71" w:rsidDel="00AD23CA" w14:paraId="172A5493" w14:textId="77777777" w:rsidTr="001E23DF">
        <w:trPr>
          <w:cantSplit/>
        </w:trPr>
        <w:tc>
          <w:tcPr>
            <w:tcW w:w="576" w:type="dxa"/>
            <w:shd w:val="clear" w:color="auto" w:fill="auto"/>
          </w:tcPr>
          <w:p w14:paraId="07A06386" w14:textId="7E348D2D" w:rsidR="000B7FB0" w:rsidDel="00AD23CA" w:rsidRDefault="000B7FB0" w:rsidP="00D13DBA">
            <w:pPr>
              <w:spacing w:after="0" w:line="240" w:lineRule="auto"/>
              <w:jc w:val="right"/>
              <w:rPr>
                <w:sz w:val="18"/>
                <w:szCs w:val="18"/>
              </w:rPr>
            </w:pPr>
            <w:r>
              <w:rPr>
                <w:sz w:val="18"/>
                <w:szCs w:val="18"/>
              </w:rPr>
              <w:t>1</w:t>
            </w:r>
            <w:r w:rsidR="00E02ED9">
              <w:rPr>
                <w:sz w:val="18"/>
                <w:szCs w:val="18"/>
              </w:rPr>
              <w:t>5</w:t>
            </w:r>
          </w:p>
        </w:tc>
        <w:tc>
          <w:tcPr>
            <w:tcW w:w="1820" w:type="dxa"/>
            <w:shd w:val="clear" w:color="auto" w:fill="auto"/>
          </w:tcPr>
          <w:p w14:paraId="2F16D27D" w14:textId="40057964" w:rsidR="000B7FB0" w:rsidDel="00AD23CA" w:rsidRDefault="000B7FB0" w:rsidP="009941D1">
            <w:pPr>
              <w:spacing w:after="0" w:line="240" w:lineRule="auto"/>
              <w:rPr>
                <w:sz w:val="18"/>
                <w:szCs w:val="18"/>
              </w:rPr>
            </w:pPr>
            <w:r>
              <w:rPr>
                <w:sz w:val="18"/>
                <w:szCs w:val="18"/>
              </w:rPr>
              <w:t>Niet gereguleerde bank activiteiten</w:t>
            </w:r>
          </w:p>
        </w:tc>
        <w:tc>
          <w:tcPr>
            <w:tcW w:w="2083" w:type="dxa"/>
            <w:shd w:val="clear" w:color="auto" w:fill="auto"/>
          </w:tcPr>
          <w:p w14:paraId="1995D1D7" w14:textId="07ABD206" w:rsidR="000B7FB0" w:rsidRPr="005D3505" w:rsidDel="00AD23CA" w:rsidRDefault="000B7FB0" w:rsidP="00683110">
            <w:pPr>
              <w:numPr>
                <w:ilvl w:val="0"/>
                <w:numId w:val="2"/>
              </w:numPr>
              <w:spacing w:after="0" w:line="240" w:lineRule="auto"/>
              <w:ind w:left="57" w:hanging="57"/>
              <w:rPr>
                <w:sz w:val="18"/>
                <w:szCs w:val="18"/>
              </w:rPr>
            </w:pPr>
            <w:r w:rsidRPr="005D3505">
              <w:rPr>
                <w:sz w:val="18"/>
                <w:szCs w:val="18"/>
              </w:rPr>
              <w:t>Te bespreken in commissie indien relevant</w:t>
            </w:r>
          </w:p>
        </w:tc>
        <w:tc>
          <w:tcPr>
            <w:tcW w:w="1417" w:type="dxa"/>
            <w:shd w:val="clear" w:color="auto" w:fill="auto"/>
          </w:tcPr>
          <w:p w14:paraId="239FE313" w14:textId="77777777" w:rsidR="000B7FB0" w:rsidRPr="005D3505" w:rsidDel="00AD23CA" w:rsidRDefault="000B7FB0" w:rsidP="009941D1">
            <w:pPr>
              <w:spacing w:after="0" w:line="240" w:lineRule="auto"/>
              <w:rPr>
                <w:sz w:val="18"/>
                <w:szCs w:val="18"/>
              </w:rPr>
            </w:pPr>
          </w:p>
        </w:tc>
        <w:tc>
          <w:tcPr>
            <w:tcW w:w="932" w:type="dxa"/>
            <w:shd w:val="clear" w:color="auto" w:fill="auto"/>
          </w:tcPr>
          <w:p w14:paraId="47D70BB2" w14:textId="627589EE" w:rsidR="000B7FB0" w:rsidRPr="005D3505" w:rsidDel="00AD23CA" w:rsidRDefault="00707250" w:rsidP="009941D1">
            <w:pPr>
              <w:spacing w:after="0" w:line="240" w:lineRule="auto"/>
              <w:rPr>
                <w:sz w:val="18"/>
                <w:szCs w:val="18"/>
              </w:rPr>
            </w:pPr>
            <w:r w:rsidRPr="005D3505">
              <w:rPr>
                <w:sz w:val="18"/>
                <w:szCs w:val="18"/>
              </w:rPr>
              <w:t>AH</w:t>
            </w:r>
          </w:p>
        </w:tc>
        <w:tc>
          <w:tcPr>
            <w:tcW w:w="625" w:type="dxa"/>
            <w:shd w:val="clear" w:color="auto" w:fill="auto"/>
          </w:tcPr>
          <w:p w14:paraId="360BBAE6" w14:textId="77777777" w:rsidR="000B7FB0" w:rsidRPr="005D3505" w:rsidDel="00AD23CA" w:rsidRDefault="000B7FB0" w:rsidP="00D13DBA">
            <w:pPr>
              <w:spacing w:after="0" w:line="240" w:lineRule="auto"/>
              <w:jc w:val="center"/>
              <w:rPr>
                <w:sz w:val="18"/>
                <w:szCs w:val="18"/>
              </w:rPr>
            </w:pPr>
          </w:p>
        </w:tc>
        <w:tc>
          <w:tcPr>
            <w:tcW w:w="581" w:type="dxa"/>
          </w:tcPr>
          <w:p w14:paraId="7B0DDB00" w14:textId="77777777" w:rsidR="000B7FB0" w:rsidRPr="005D3505" w:rsidDel="00AD23CA" w:rsidRDefault="000B7FB0" w:rsidP="00D13DBA">
            <w:pPr>
              <w:spacing w:after="0" w:line="240" w:lineRule="auto"/>
              <w:jc w:val="center"/>
              <w:rPr>
                <w:sz w:val="18"/>
                <w:szCs w:val="18"/>
              </w:rPr>
            </w:pPr>
          </w:p>
        </w:tc>
        <w:tc>
          <w:tcPr>
            <w:tcW w:w="581" w:type="dxa"/>
          </w:tcPr>
          <w:p w14:paraId="5D9779D9" w14:textId="77777777" w:rsidR="000B7FB0" w:rsidRPr="001422F0" w:rsidDel="00AD23CA" w:rsidRDefault="000B7FB0" w:rsidP="00D13DBA">
            <w:pPr>
              <w:spacing w:after="0" w:line="240" w:lineRule="auto"/>
              <w:jc w:val="center"/>
              <w:rPr>
                <w:sz w:val="18"/>
                <w:szCs w:val="18"/>
                <w:highlight w:val="yellow"/>
              </w:rPr>
            </w:pPr>
          </w:p>
        </w:tc>
      </w:tr>
    </w:tbl>
    <w:p w14:paraId="549646B9" w14:textId="51874D48" w:rsidR="00B052AF" w:rsidRDefault="00604539" w:rsidP="00604539">
      <w:pPr>
        <w:ind w:right="-567"/>
        <w:rPr>
          <w:sz w:val="18"/>
          <w:szCs w:val="18"/>
        </w:rPr>
      </w:pPr>
      <w:r>
        <w:rPr>
          <w:sz w:val="18"/>
          <w:szCs w:val="18"/>
        </w:rPr>
        <w:t>Birgitta Herngreen (BH), Paul Nijssen (PN),</w:t>
      </w:r>
      <w:r w:rsidR="00F96DCC">
        <w:rPr>
          <w:sz w:val="18"/>
          <w:szCs w:val="18"/>
        </w:rPr>
        <w:t xml:space="preserve"> Maarten de Bruin (MB)</w:t>
      </w:r>
      <w:r w:rsidR="000505A1">
        <w:rPr>
          <w:sz w:val="18"/>
          <w:szCs w:val="18"/>
        </w:rPr>
        <w:t xml:space="preserve">, </w:t>
      </w:r>
      <w:r>
        <w:rPr>
          <w:sz w:val="18"/>
          <w:szCs w:val="18"/>
        </w:rPr>
        <w:t xml:space="preserve"> Dirk Willem Huizinga (DH), Michael van der Weide (MW),  Aad den Hertog (AH), </w:t>
      </w:r>
      <w:r w:rsidR="00121E09">
        <w:rPr>
          <w:sz w:val="18"/>
          <w:szCs w:val="18"/>
        </w:rPr>
        <w:t>Qiuling Tsar (QT), Jolanda van Rooij (JR)</w:t>
      </w:r>
      <w:r>
        <w:rPr>
          <w:sz w:val="18"/>
          <w:szCs w:val="18"/>
        </w:rPr>
        <w:t xml:space="preserve">, </w:t>
      </w:r>
      <w:r w:rsidR="00121E09">
        <w:rPr>
          <w:sz w:val="18"/>
          <w:szCs w:val="18"/>
        </w:rPr>
        <w:t>Martijn Verleun (MV)</w:t>
      </w:r>
      <w:r>
        <w:rPr>
          <w:sz w:val="18"/>
          <w:szCs w:val="18"/>
        </w:rPr>
        <w:t xml:space="preserve">. Elsbeth Blonk-Jetten (EB), </w:t>
      </w:r>
      <w:r w:rsidR="000A7AF4">
        <w:rPr>
          <w:sz w:val="18"/>
          <w:szCs w:val="18"/>
        </w:rPr>
        <w:t>Franca Smolders (FS)</w:t>
      </w:r>
      <w:r>
        <w:rPr>
          <w:sz w:val="18"/>
          <w:szCs w:val="18"/>
        </w:rPr>
        <w:t xml:space="preserve">, Vincent Hoefakker (VH), </w:t>
      </w:r>
      <w:r w:rsidR="00B63BDD">
        <w:rPr>
          <w:sz w:val="18"/>
          <w:szCs w:val="18"/>
        </w:rPr>
        <w:t>en Corrie Kooistra (CK)</w:t>
      </w:r>
      <w:r>
        <w:rPr>
          <w:sz w:val="18"/>
          <w:szCs w:val="18"/>
        </w:rPr>
        <w:t xml:space="preserve">.  </w:t>
      </w:r>
    </w:p>
    <w:p w14:paraId="482F03F0" w14:textId="6B136C91" w:rsidR="003060B1" w:rsidRPr="003060B1" w:rsidRDefault="003060B1" w:rsidP="003060B1">
      <w:pPr>
        <w:ind w:right="-567"/>
      </w:pPr>
    </w:p>
    <w:sectPr w:rsidR="003060B1" w:rsidRPr="003060B1" w:rsidSect="004A23AA">
      <w:headerReference w:type="default" r:id="rId10"/>
      <w:footerReference w:type="default" r:id="rId11"/>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F101E" w14:textId="77777777" w:rsidR="00BD10A5" w:rsidRDefault="00BD10A5" w:rsidP="00A641B2">
      <w:pPr>
        <w:spacing w:after="0" w:line="240" w:lineRule="auto"/>
      </w:pPr>
      <w:r>
        <w:separator/>
      </w:r>
    </w:p>
  </w:endnote>
  <w:endnote w:type="continuationSeparator" w:id="0">
    <w:p w14:paraId="478A7994" w14:textId="77777777" w:rsidR="00BD10A5" w:rsidRDefault="00BD10A5" w:rsidP="00A641B2">
      <w:pPr>
        <w:spacing w:after="0" w:line="240" w:lineRule="auto"/>
      </w:pPr>
      <w:r>
        <w:continuationSeparator/>
      </w:r>
    </w:p>
  </w:endnote>
  <w:endnote w:type="continuationNotice" w:id="1">
    <w:p w14:paraId="5A541CB1" w14:textId="77777777" w:rsidR="00BD10A5" w:rsidRDefault="00BD1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473273"/>
      <w:docPartObj>
        <w:docPartGallery w:val="Page Numbers (Bottom of Page)"/>
        <w:docPartUnique/>
      </w:docPartObj>
    </w:sdtPr>
    <w:sdtEndPr/>
    <w:sdtContent>
      <w:p w14:paraId="44D8C9C2" w14:textId="77777777" w:rsidR="00591C8B" w:rsidRDefault="00591C8B">
        <w:pPr>
          <w:pStyle w:val="Voettekst"/>
          <w:jc w:val="center"/>
        </w:pPr>
        <w:r>
          <w:fldChar w:fldCharType="begin"/>
        </w:r>
        <w:r>
          <w:instrText>PAGE   \* MERGEFORMAT</w:instrText>
        </w:r>
        <w:r>
          <w:fldChar w:fldCharType="separate"/>
        </w:r>
        <w:r w:rsidR="00F27A35">
          <w:rPr>
            <w:noProof/>
          </w:rPr>
          <w:t>9</w:t>
        </w:r>
        <w:r>
          <w:fldChar w:fldCharType="end"/>
        </w:r>
      </w:p>
    </w:sdtContent>
  </w:sdt>
  <w:p w14:paraId="4BC103F9" w14:textId="77777777" w:rsidR="00591C8B" w:rsidRDefault="00591C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5A1D9" w14:textId="77777777" w:rsidR="00BD10A5" w:rsidRDefault="00BD10A5" w:rsidP="00A641B2">
      <w:pPr>
        <w:spacing w:after="0" w:line="240" w:lineRule="auto"/>
      </w:pPr>
      <w:r>
        <w:separator/>
      </w:r>
    </w:p>
  </w:footnote>
  <w:footnote w:type="continuationSeparator" w:id="0">
    <w:p w14:paraId="549A03CF" w14:textId="77777777" w:rsidR="00BD10A5" w:rsidRDefault="00BD10A5" w:rsidP="00A641B2">
      <w:pPr>
        <w:spacing w:after="0" w:line="240" w:lineRule="auto"/>
      </w:pPr>
      <w:r>
        <w:continuationSeparator/>
      </w:r>
    </w:p>
  </w:footnote>
  <w:footnote w:type="continuationNotice" w:id="1">
    <w:p w14:paraId="5D5AF6DC" w14:textId="77777777" w:rsidR="00BD10A5" w:rsidRDefault="00BD10A5">
      <w:pPr>
        <w:spacing w:after="0" w:line="240" w:lineRule="auto"/>
      </w:pPr>
    </w:p>
  </w:footnote>
  <w:footnote w:id="2">
    <w:p w14:paraId="69D30A28" w14:textId="1DF46041" w:rsidR="005D597B" w:rsidRDefault="00591C8B" w:rsidP="005D597B">
      <w:pPr>
        <w:pStyle w:val="Voetnoottekst"/>
      </w:pPr>
      <w:r w:rsidRPr="0075236B">
        <w:rPr>
          <w:rStyle w:val="Voetnootmarkering"/>
        </w:rPr>
        <w:footnoteRef/>
      </w:r>
      <w:r w:rsidRPr="0075236B">
        <w:t xml:space="preserve"> </w:t>
      </w:r>
      <w:r w:rsidR="005D597B">
        <w:t xml:space="preserve">In het “Jaarplan 2024: Naar een toekomstbestendig beroep” van de NBA zijn strategische thema’s opgenomen, waarvan de transitie over meer jaren verspreid is. Het </w:t>
      </w:r>
      <w:hyperlink r:id="rId1" w:history="1">
        <w:r w:rsidR="005D597B" w:rsidRPr="00A82F9B">
          <w:rPr>
            <w:rStyle w:val="Hyperlink"/>
          </w:rPr>
          <w:t>volledige rapport</w:t>
        </w:r>
      </w:hyperlink>
      <w:r w:rsidR="005D597B">
        <w:t xml:space="preserve"> staat op de website van NBA.nl. </w:t>
      </w:r>
    </w:p>
    <w:p w14:paraId="770263B4" w14:textId="77777777" w:rsidR="00591C8B" w:rsidRPr="008A177C" w:rsidRDefault="00591C8B" w:rsidP="004E5FED">
      <w:pPr>
        <w:pStyle w:val="Voetnoottekst"/>
        <w:ind w:left="284" w:hanging="284"/>
        <w:rPr>
          <w:sz w:val="16"/>
          <w:szCs w:val="16"/>
        </w:rPr>
      </w:pPr>
      <w:r w:rsidRPr="008A177C">
        <w:t xml:space="preserve">      </w:t>
      </w:r>
      <w:r w:rsidRPr="008A177C">
        <w:rPr>
          <w:sz w:val="16"/>
          <w:szCs w:val="16"/>
        </w:rPr>
        <w:t xml:space="preserve">zie de Veranderagenda audit van de NBA: </w:t>
      </w:r>
      <w:hyperlink r:id="rId2" w:history="1">
        <w:r w:rsidRPr="008A177C">
          <w:rPr>
            <w:color w:val="0000FF"/>
            <w:sz w:val="16"/>
            <w:szCs w:val="16"/>
            <w:u w:val="single"/>
          </w:rPr>
          <w:t>Stuurgroep Publiek Belang - Veranderagenda audit (nba.nl)</w:t>
        </w:r>
      </w:hyperlink>
    </w:p>
  </w:footnote>
  <w:footnote w:id="3">
    <w:p w14:paraId="158E20ED" w14:textId="77777777" w:rsidR="005D597B" w:rsidRDefault="005D597B" w:rsidP="005D597B">
      <w:pPr>
        <w:pStyle w:val="Voetnoottekst"/>
      </w:pPr>
      <w:r>
        <w:rPr>
          <w:rStyle w:val="Voetnootmarkering"/>
        </w:rPr>
        <w:footnoteRef/>
      </w:r>
      <w:r>
        <w:t xml:space="preserve"> Zie op NBA.nl: </w:t>
      </w:r>
      <w:hyperlink r:id="rId3" w:history="1">
        <w:r w:rsidRPr="00F82DC5">
          <w:rPr>
            <w:rStyle w:val="Hyperlink"/>
          </w:rPr>
          <w:t>NBA publiceert uitkomsten waardenonderzoek onder leden en trainees</w:t>
        </w:r>
      </w:hyperlink>
    </w:p>
  </w:footnote>
  <w:footnote w:id="4">
    <w:p w14:paraId="0891E092" w14:textId="77777777" w:rsidR="005D597B" w:rsidRDefault="005D597B" w:rsidP="005D597B">
      <w:pPr>
        <w:pStyle w:val="Voetnoottekst"/>
      </w:pPr>
      <w:r>
        <w:rPr>
          <w:rStyle w:val="Voetnootmarkering"/>
        </w:rPr>
        <w:footnoteRef/>
      </w:r>
      <w:r>
        <w:t xml:space="preserve"> Zie op NBA.nl: </w:t>
      </w:r>
      <w:hyperlink r:id="rId4" w:history="1">
        <w:r w:rsidRPr="00F82DC5">
          <w:rPr>
            <w:rStyle w:val="Hyperlink"/>
          </w:rPr>
          <w:t>NBA publiceert uitkomsten waardenonderzoek onder leden en trainees</w:t>
        </w:r>
      </w:hyperlink>
    </w:p>
  </w:footnote>
  <w:footnote w:id="5">
    <w:p w14:paraId="502A845B" w14:textId="77777777" w:rsidR="00F90106" w:rsidRDefault="00F90106" w:rsidP="00F90106">
      <w:pPr>
        <w:pStyle w:val="Voetnoottekst"/>
      </w:pPr>
      <w:r w:rsidRPr="008705F7">
        <w:rPr>
          <w:rStyle w:val="Voetnootmarkering"/>
          <w:sz w:val="16"/>
          <w:szCs w:val="16"/>
        </w:rPr>
        <w:footnoteRef/>
      </w:r>
      <w:r w:rsidRPr="008705F7">
        <w:rPr>
          <w:sz w:val="16"/>
          <w:szCs w:val="16"/>
        </w:rPr>
        <w:t xml:space="preserve"> Zie DNB publicatie Toezicht in beeld, gepubliceerd 28 november 2023</w:t>
      </w:r>
      <w:r>
        <w:rPr>
          <w:sz w:val="16"/>
          <w:szCs w:val="16"/>
        </w:rPr>
        <w:t xml:space="preserve">. De scope is 2024. In 2024 volgt nog een nieuwe visie op toezicht voor 2025-2028. </w:t>
      </w:r>
      <w:hyperlink r:id="rId5" w:history="1">
        <w:r>
          <w:rPr>
            <w:rStyle w:val="Hyperlink"/>
          </w:rPr>
          <w:t>Toezicht in Beeld 2023 (dnb.nl)</w:t>
        </w:r>
      </w:hyperlink>
    </w:p>
    <w:p w14:paraId="0A246477" w14:textId="77777777" w:rsidR="00F90106" w:rsidRPr="008705F7" w:rsidRDefault="00F90106" w:rsidP="00F90106">
      <w:pPr>
        <w:pStyle w:val="Voetnoottekst"/>
        <w:rPr>
          <w:sz w:val="16"/>
          <w:szCs w:val="16"/>
        </w:rPr>
      </w:pPr>
    </w:p>
  </w:footnote>
  <w:footnote w:id="6">
    <w:p w14:paraId="10AE6574" w14:textId="63D49302" w:rsidR="00147DBD" w:rsidRPr="00CD4DFC" w:rsidRDefault="00147DBD">
      <w:pPr>
        <w:pStyle w:val="Voetnoottekst"/>
        <w:rPr>
          <w:lang w:val="en-GB"/>
        </w:rPr>
      </w:pPr>
      <w:r>
        <w:rPr>
          <w:rStyle w:val="Voetnootmarkering"/>
        </w:rPr>
        <w:footnoteRef/>
      </w:r>
      <w:r w:rsidRPr="00CD4DFC">
        <w:rPr>
          <w:lang w:val="en-GB"/>
        </w:rPr>
        <w:t xml:space="preserve"> </w:t>
      </w:r>
      <w:proofErr w:type="spellStart"/>
      <w:r w:rsidRPr="00CD4DFC">
        <w:rPr>
          <w:lang w:val="en-GB"/>
        </w:rPr>
        <w:t>Zie</w:t>
      </w:r>
      <w:proofErr w:type="spellEnd"/>
      <w:r w:rsidRPr="00CD4DFC">
        <w:rPr>
          <w:lang w:val="en-GB"/>
        </w:rPr>
        <w:t xml:space="preserve"> ECB </w:t>
      </w:r>
      <w:proofErr w:type="spellStart"/>
      <w:r w:rsidRPr="00CD4DFC">
        <w:rPr>
          <w:lang w:val="en-GB"/>
        </w:rPr>
        <w:t>publicatie</w:t>
      </w:r>
      <w:proofErr w:type="spellEnd"/>
      <w:r w:rsidRPr="00CD4DFC">
        <w:rPr>
          <w:lang w:val="en-GB"/>
        </w:rPr>
        <w:t xml:space="preserve"> van 21 </w:t>
      </w:r>
      <w:proofErr w:type="spellStart"/>
      <w:r w:rsidRPr="00CD4DFC">
        <w:rPr>
          <w:lang w:val="en-GB"/>
        </w:rPr>
        <w:t>februari</w:t>
      </w:r>
      <w:proofErr w:type="spellEnd"/>
      <w:r w:rsidRPr="00CD4DFC">
        <w:rPr>
          <w:lang w:val="en-GB"/>
        </w:rPr>
        <w:t xml:space="preserve"> 2024: </w:t>
      </w:r>
      <w:hyperlink r:id="rId6" w:history="1">
        <w:r w:rsidRPr="00CD4DFC">
          <w:rPr>
            <w:rStyle w:val="Hyperlink"/>
            <w:lang w:val="en-GB"/>
          </w:rPr>
          <w:t>“Strengthening bank resilience is priority” (europa.eu)</w:t>
        </w:r>
      </w:hyperlink>
    </w:p>
  </w:footnote>
  <w:footnote w:id="7">
    <w:p w14:paraId="1C3164AC" w14:textId="11F78C31" w:rsidR="00CE2EC4" w:rsidRPr="00CD4DFC" w:rsidRDefault="00CE2EC4">
      <w:pPr>
        <w:pStyle w:val="Voetnoottekst"/>
        <w:rPr>
          <w:lang w:val="en-GB"/>
        </w:rPr>
      </w:pPr>
      <w:r>
        <w:rPr>
          <w:rStyle w:val="Voetnootmarkering"/>
        </w:rPr>
        <w:footnoteRef/>
      </w:r>
      <w:r w:rsidRPr="00CD4DFC">
        <w:rPr>
          <w:lang w:val="en-GB"/>
        </w:rPr>
        <w:t xml:space="preserve"> </w:t>
      </w:r>
      <w:hyperlink r:id="rId7" w:anchor="toc5" w:history="1">
        <w:r w:rsidRPr="00CD4DFC">
          <w:rPr>
            <w:rStyle w:val="Hyperlink"/>
            <w:lang w:val="en-GB"/>
          </w:rPr>
          <w:t>ECB Banking Supervision: SSM supervisory priorities for 2024-2026 (europa.eu)</w:t>
        </w:r>
      </w:hyperlink>
    </w:p>
  </w:footnote>
  <w:footnote w:id="8">
    <w:p w14:paraId="1E450940" w14:textId="315FA9C7" w:rsidR="00CA5260" w:rsidRPr="00CD4DFC" w:rsidRDefault="00CA5260">
      <w:pPr>
        <w:pStyle w:val="Voetnoottekst"/>
        <w:rPr>
          <w:lang w:val="en-GB"/>
        </w:rPr>
      </w:pPr>
      <w:r>
        <w:rPr>
          <w:rStyle w:val="Voetnootmarkering"/>
        </w:rPr>
        <w:footnoteRef/>
      </w:r>
      <w:r w:rsidRPr="00CD4DFC">
        <w:rPr>
          <w:lang w:val="en-GB"/>
        </w:rPr>
        <w:t xml:space="preserve"> </w:t>
      </w:r>
      <w:hyperlink r:id="rId8" w:history="1">
        <w:r w:rsidRPr="00CD4DFC">
          <w:rPr>
            <w:rStyle w:val="Hyperlink"/>
            <w:lang w:val="en-GB"/>
          </w:rPr>
          <w:t>https://www.bankingsupervision.europa.eu/ecb/pub/pdf/ssm.supervisory_guides202310_ccrgovernancemanagement.en.pdf</w:t>
        </w:r>
      </w:hyperlink>
      <w:r w:rsidRPr="00CD4DFC">
        <w:rPr>
          <w:lang w:val="en-GB"/>
        </w:rPr>
        <w:t xml:space="preserve"> october 2023</w:t>
      </w:r>
    </w:p>
  </w:footnote>
  <w:footnote w:id="9">
    <w:p w14:paraId="7CEC4C80" w14:textId="71A5598C" w:rsidR="00CA5260" w:rsidRPr="00CD4DFC" w:rsidRDefault="00CA5260">
      <w:pPr>
        <w:pStyle w:val="Voetnoottekst"/>
        <w:rPr>
          <w:lang w:val="en-GB"/>
        </w:rPr>
      </w:pPr>
      <w:r>
        <w:rPr>
          <w:rStyle w:val="Voetnootmarkering"/>
        </w:rPr>
        <w:footnoteRef/>
      </w:r>
      <w:r w:rsidRPr="00CD4DFC">
        <w:rPr>
          <w:lang w:val="en-GB"/>
        </w:rPr>
        <w:t xml:space="preserve"> </w:t>
      </w:r>
      <w:hyperlink r:id="rId9" w:history="1">
        <w:r w:rsidR="00B30D34" w:rsidRPr="00CD4DFC">
          <w:rPr>
            <w:rStyle w:val="Hyperlink"/>
            <w:lang w:val="en-GB"/>
          </w:rPr>
          <w:t>https://www.bankingsupervision.europa.eu/press/blog/2023/html/ssm.blog230720~cf8bc7c8d7.en.html</w:t>
        </w:r>
      </w:hyperlink>
      <w:r w:rsidR="00B30D34" w:rsidRPr="00CD4DFC">
        <w:rPr>
          <w:lang w:val="en-GB"/>
        </w:rPr>
        <w:t xml:space="preserve"> 2023</w:t>
      </w:r>
    </w:p>
  </w:footnote>
  <w:footnote w:id="10">
    <w:p w14:paraId="29E2AFEB" w14:textId="7D49D52C" w:rsidR="00805378" w:rsidRDefault="00805378" w:rsidP="00805378">
      <w:pPr>
        <w:pStyle w:val="Voetnoottekst"/>
      </w:pPr>
      <w:r>
        <w:rPr>
          <w:rStyle w:val="Voetnootmarkering"/>
        </w:rPr>
        <w:footnoteRef/>
      </w:r>
      <w:r>
        <w:t xml:space="preserve"> Zie de webpagina ven DNB waarbij het Europese toezicht op grote en kleine banken is uitgelegd</w:t>
      </w:r>
      <w:r w:rsidR="00C57B19">
        <w:t xml:space="preserve">: </w:t>
      </w:r>
      <w:hyperlink r:id="rId10" w:history="1">
        <w:r w:rsidR="00C57B19">
          <w:rPr>
            <w:rStyle w:val="Hyperlink"/>
          </w:rPr>
          <w:t>Europees toezicht op grote banken (dnb.nl)</w:t>
        </w:r>
      </w:hyperlink>
    </w:p>
  </w:footnote>
  <w:footnote w:id="11">
    <w:p w14:paraId="68DB1D7E" w14:textId="09DBF9F9" w:rsidR="0007354E" w:rsidRDefault="0007354E">
      <w:pPr>
        <w:pStyle w:val="Voetnoottekst"/>
      </w:pPr>
      <w:r>
        <w:rPr>
          <w:rStyle w:val="Voetnootmarkering"/>
        </w:rPr>
        <w:footnoteRef/>
      </w:r>
      <w:r>
        <w:t xml:space="preserve"> Zie op DNB website: </w:t>
      </w:r>
      <w:hyperlink r:id="rId11" w:history="1">
        <w:r>
          <w:rPr>
            <w:rStyle w:val="Hyperlink"/>
          </w:rPr>
          <w:t>Toezicht op financiële instellingen (dnb.nl)</w:t>
        </w:r>
      </w:hyperlink>
    </w:p>
  </w:footnote>
  <w:footnote w:id="12">
    <w:p w14:paraId="3EFE09C6" w14:textId="77777777" w:rsidR="00591C8B" w:rsidRPr="007212A0" w:rsidRDefault="00591C8B">
      <w:pPr>
        <w:pStyle w:val="Voetnoottekst"/>
        <w:rPr>
          <w:sz w:val="16"/>
          <w:szCs w:val="16"/>
        </w:rPr>
      </w:pPr>
      <w:r w:rsidRPr="007212A0">
        <w:rPr>
          <w:rStyle w:val="Voetnootmarkering"/>
          <w:sz w:val="16"/>
          <w:szCs w:val="16"/>
        </w:rPr>
        <w:footnoteRef/>
      </w:r>
      <w:r w:rsidRPr="007212A0">
        <w:rPr>
          <w:sz w:val="16"/>
          <w:szCs w:val="16"/>
        </w:rPr>
        <w:t xml:space="preserve"> een overzicht van de ontwikkelingen in de Corporate duurzaamheidsrapportage is te vinden via de link: </w:t>
      </w:r>
      <w:hyperlink r:id="rId12" w:history="1">
        <w:r w:rsidRPr="007212A0">
          <w:rPr>
            <w:rStyle w:val="Hyperlink"/>
            <w:sz w:val="16"/>
            <w:szCs w:val="16"/>
          </w:rPr>
          <w:t>https://ec.europa.eu/info/business-economy-euro/company-reporting-and-auditing/company-reporting/corporate-sustainability-reporting_en</w:t>
        </w:r>
      </w:hyperlink>
      <w:r w:rsidRPr="007212A0">
        <w:rPr>
          <w:sz w:val="16"/>
          <w:szCs w:val="16"/>
        </w:rPr>
        <w:t xml:space="preserve"> </w:t>
      </w:r>
    </w:p>
  </w:footnote>
  <w:footnote w:id="13">
    <w:p w14:paraId="32C9CE11" w14:textId="77777777" w:rsidR="00591C8B" w:rsidRPr="007212A0" w:rsidRDefault="00591C8B">
      <w:pPr>
        <w:pStyle w:val="Voetnoottekst"/>
        <w:rPr>
          <w:rFonts w:cstheme="minorHAnsi"/>
          <w:sz w:val="16"/>
          <w:szCs w:val="16"/>
        </w:rPr>
      </w:pPr>
      <w:r w:rsidRPr="007212A0">
        <w:rPr>
          <w:rStyle w:val="Voetnootmarkering"/>
          <w:sz w:val="16"/>
          <w:szCs w:val="16"/>
        </w:rPr>
        <w:footnoteRef/>
      </w:r>
      <w:r w:rsidRPr="007212A0">
        <w:rPr>
          <w:sz w:val="16"/>
          <w:szCs w:val="16"/>
        </w:rPr>
        <w:t xml:space="preserve"> Het Klachteninstituut </w:t>
      </w:r>
      <w:proofErr w:type="spellStart"/>
      <w:r w:rsidRPr="007212A0">
        <w:rPr>
          <w:sz w:val="16"/>
          <w:szCs w:val="16"/>
        </w:rPr>
        <w:t>financi</w:t>
      </w:r>
      <w:r w:rsidRPr="007212A0">
        <w:rPr>
          <w:rFonts w:cstheme="minorHAnsi"/>
          <w:sz w:val="16"/>
          <w:szCs w:val="16"/>
        </w:rPr>
        <w:t>ё</w:t>
      </w:r>
      <w:r w:rsidRPr="007212A0">
        <w:rPr>
          <w:sz w:val="16"/>
          <w:szCs w:val="16"/>
        </w:rPr>
        <w:t>le</w:t>
      </w:r>
      <w:proofErr w:type="spellEnd"/>
      <w:r w:rsidRPr="007212A0">
        <w:rPr>
          <w:sz w:val="16"/>
          <w:szCs w:val="16"/>
        </w:rPr>
        <w:t xml:space="preserve"> dienstverlening (</w:t>
      </w:r>
      <w:proofErr w:type="spellStart"/>
      <w:r w:rsidRPr="007212A0">
        <w:rPr>
          <w:sz w:val="16"/>
          <w:szCs w:val="16"/>
        </w:rPr>
        <w:t>Kifid</w:t>
      </w:r>
      <w:proofErr w:type="spellEnd"/>
      <w:r w:rsidRPr="007212A0">
        <w:rPr>
          <w:rFonts w:cstheme="minorHAnsi"/>
          <w:sz w:val="16"/>
          <w:szCs w:val="16"/>
        </w:rPr>
        <w:t>) is het deskundige en toegankelijke klachtenloket voor mensen met een klacht over een financieel product of dienst van de bank, verzekeraar of andere financiële dienstverlener.</w:t>
      </w:r>
    </w:p>
  </w:footnote>
  <w:footnote w:id="14">
    <w:p w14:paraId="02F3338D" w14:textId="77777777" w:rsidR="00591C8B" w:rsidRPr="007212A0" w:rsidRDefault="00591C8B" w:rsidP="00847119">
      <w:pPr>
        <w:pStyle w:val="Voetnoottekst"/>
        <w:rPr>
          <w:sz w:val="16"/>
          <w:szCs w:val="16"/>
        </w:rPr>
      </w:pPr>
      <w:r w:rsidRPr="007212A0">
        <w:rPr>
          <w:rStyle w:val="Voetnootmarkering"/>
          <w:sz w:val="16"/>
          <w:szCs w:val="16"/>
        </w:rPr>
        <w:footnoteRef/>
      </w:r>
      <w:r w:rsidRPr="007212A0">
        <w:rPr>
          <w:sz w:val="16"/>
          <w:szCs w:val="16"/>
        </w:rPr>
        <w:t xml:space="preserve"> Onder het </w:t>
      </w:r>
      <w:proofErr w:type="spellStart"/>
      <w:r w:rsidRPr="007212A0">
        <w:rPr>
          <w:sz w:val="16"/>
          <w:szCs w:val="16"/>
        </w:rPr>
        <w:t>assurance</w:t>
      </w:r>
      <w:proofErr w:type="spellEnd"/>
      <w:r w:rsidRPr="007212A0">
        <w:rPr>
          <w:sz w:val="16"/>
          <w:szCs w:val="16"/>
        </w:rPr>
        <w:t xml:space="preserve"> object wordt verstaan het object van onderzoek en de informatie omtrent het object van onderzoek </w:t>
      </w:r>
    </w:p>
  </w:footnote>
  <w:footnote w:id="15">
    <w:p w14:paraId="470D65BD" w14:textId="3F9DAD83" w:rsidR="00591C8B" w:rsidRPr="00E00847" w:rsidRDefault="00591C8B">
      <w:pPr>
        <w:pStyle w:val="Voetnoottekst"/>
        <w:rPr>
          <w:lang w:val="en-GB"/>
        </w:rPr>
      </w:pPr>
      <w:r>
        <w:rPr>
          <w:rStyle w:val="Voetnootmarkering"/>
        </w:rPr>
        <w:footnoteRef/>
      </w:r>
      <w:r w:rsidRPr="00E00847">
        <w:rPr>
          <w:lang w:val="en-GB"/>
        </w:rPr>
        <w:t xml:space="preserve"> </w:t>
      </w:r>
      <w:proofErr w:type="spellStart"/>
      <w:r w:rsidR="0055037E" w:rsidRPr="00E00847">
        <w:rPr>
          <w:lang w:val="en-GB"/>
        </w:rPr>
        <w:t>Zie</w:t>
      </w:r>
      <w:proofErr w:type="spellEnd"/>
      <w:r w:rsidR="0055037E" w:rsidRPr="00E00847">
        <w:rPr>
          <w:lang w:val="en-GB"/>
        </w:rPr>
        <w:t xml:space="preserve"> de Corporate Governance Code, 20 december 2022 </w:t>
      </w:r>
      <w:hyperlink r:id="rId13" w:history="1">
        <w:r w:rsidR="0055037E" w:rsidRPr="00E00847">
          <w:rPr>
            <w:rStyle w:val="Hyperlink"/>
            <w:lang w:val="en-GB"/>
          </w:rPr>
          <w:t xml:space="preserve">Corporate Governance Code 2022 | Code | Monitoring </w:t>
        </w:r>
        <w:proofErr w:type="spellStart"/>
        <w:r w:rsidR="0055037E" w:rsidRPr="00E00847">
          <w:rPr>
            <w:rStyle w:val="Hyperlink"/>
            <w:lang w:val="en-GB"/>
          </w:rPr>
          <w:t>Commissie</w:t>
        </w:r>
        <w:proofErr w:type="spellEnd"/>
        <w:r w:rsidR="0055037E" w:rsidRPr="00E00847">
          <w:rPr>
            <w:rStyle w:val="Hyperlink"/>
            <w:lang w:val="en-GB"/>
          </w:rPr>
          <w:t xml:space="preserve"> Corporate Governance (mccg.nl)</w:t>
        </w:r>
      </w:hyperlink>
      <w:r w:rsidR="0055037E" w:rsidRPr="00E00847" w:rsidDel="0055037E">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05D69" w14:textId="53097A80" w:rsidR="00591C8B" w:rsidRDefault="00591C8B" w:rsidP="008A177C">
    <w:pPr>
      <w:spacing w:after="0" w:line="280" w:lineRule="atLeast"/>
      <w:ind w:right="-1"/>
      <w:jc w:val="both"/>
    </w:pPr>
    <w:r w:rsidRPr="00E905A2">
      <w:rPr>
        <w:sz w:val="20"/>
        <w:szCs w:val="20"/>
      </w:rPr>
      <w:t>Sector</w:t>
    </w:r>
    <w:r>
      <w:rPr>
        <w:sz w:val="20"/>
        <w:szCs w:val="20"/>
      </w:rPr>
      <w:t xml:space="preserve"> C</w:t>
    </w:r>
    <w:r w:rsidRPr="00E905A2">
      <w:rPr>
        <w:sz w:val="20"/>
        <w:szCs w:val="20"/>
      </w:rPr>
      <w:t xml:space="preserve">ommissie </w:t>
    </w:r>
    <w:r>
      <w:rPr>
        <w:sz w:val="20"/>
        <w:szCs w:val="20"/>
      </w:rPr>
      <w:t>Banken</w:t>
    </w:r>
    <w:r w:rsidRPr="00E905A2">
      <w:rPr>
        <w:sz w:val="20"/>
        <w:szCs w:val="20"/>
      </w:rPr>
      <w:t>: driejarenplan 202</w:t>
    </w:r>
    <w:r w:rsidR="005D597B">
      <w:rPr>
        <w:sz w:val="20"/>
        <w:szCs w:val="20"/>
      </w:rPr>
      <w:t>4</w:t>
    </w:r>
    <w:r w:rsidRPr="00E905A2">
      <w:rPr>
        <w:sz w:val="20"/>
        <w:szCs w:val="20"/>
      </w:rPr>
      <w:t xml:space="preserve"> – 202</w:t>
    </w:r>
    <w:r w:rsidR="005D597B">
      <w:rPr>
        <w:sz w:val="20"/>
        <w:szCs w:val="20"/>
      </w:rPr>
      <w:t>6</w:t>
    </w:r>
    <w:r w:rsidRPr="00E905A2">
      <w:rPr>
        <w:sz w:val="20"/>
        <w:szCs w:val="20"/>
      </w:rPr>
      <w:t xml:space="preserve"> en jaarplan 202</w:t>
    </w:r>
    <w:r w:rsidR="005D597B">
      <w:rPr>
        <w:sz w:val="20"/>
        <w:szCs w:val="20"/>
      </w:rPr>
      <w:t>4</w:t>
    </w:r>
    <w:r>
      <w:rPr>
        <w:sz w:val="20"/>
        <w:szCs w:val="20"/>
      </w:rPr>
      <w:t xml:space="preserve"> – living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24pt;height:683pt;visibility:visible;mso-wrap-style:square" o:bullet="t">
        <v:imagedata r:id="rId1" o:title=""/>
      </v:shape>
    </w:pict>
  </w:numPicBullet>
  <w:abstractNum w:abstractNumId="0" w15:restartNumberingAfterBreak="0">
    <w:nsid w:val="02297AE5"/>
    <w:multiLevelType w:val="hybridMultilevel"/>
    <w:tmpl w:val="6144D5F4"/>
    <w:lvl w:ilvl="0" w:tplc="716E09A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D3172"/>
    <w:multiLevelType w:val="hybridMultilevel"/>
    <w:tmpl w:val="32B489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99075F"/>
    <w:multiLevelType w:val="hybridMultilevel"/>
    <w:tmpl w:val="D1E6E33C"/>
    <w:lvl w:ilvl="0" w:tplc="A71EA65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C720C"/>
    <w:multiLevelType w:val="hybridMultilevel"/>
    <w:tmpl w:val="28D277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8A75AD"/>
    <w:multiLevelType w:val="hybridMultilevel"/>
    <w:tmpl w:val="7AFA6F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73561D"/>
    <w:multiLevelType w:val="hybridMultilevel"/>
    <w:tmpl w:val="C5668E9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C02C0"/>
    <w:multiLevelType w:val="hybridMultilevel"/>
    <w:tmpl w:val="5D2A668C"/>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F61AE6"/>
    <w:multiLevelType w:val="hybridMultilevel"/>
    <w:tmpl w:val="3C526A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A1F09"/>
    <w:multiLevelType w:val="hybridMultilevel"/>
    <w:tmpl w:val="CD68ABE4"/>
    <w:lvl w:ilvl="0" w:tplc="345E5B70">
      <w:start w:val="1"/>
      <w:numFmt w:val="bullet"/>
      <w:lvlText w:val="•"/>
      <w:lvlJc w:val="left"/>
      <w:pPr>
        <w:ind w:left="360" w:hanging="360"/>
      </w:pPr>
      <w:rPr>
        <w:rFonts w:ascii="Garamond" w:hAnsi="Garamond"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A52837"/>
    <w:multiLevelType w:val="hybridMultilevel"/>
    <w:tmpl w:val="CE08AD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D93F29"/>
    <w:multiLevelType w:val="hybridMultilevel"/>
    <w:tmpl w:val="A5F091A4"/>
    <w:lvl w:ilvl="0" w:tplc="D71246A8">
      <w:start w:val="1"/>
      <w:numFmt w:val="bullet"/>
      <w:lvlText w:val=""/>
      <w:lvlPicBulletId w:val="0"/>
      <w:lvlJc w:val="left"/>
      <w:pPr>
        <w:tabs>
          <w:tab w:val="num" w:pos="720"/>
        </w:tabs>
        <w:ind w:left="720" w:hanging="360"/>
      </w:pPr>
      <w:rPr>
        <w:rFonts w:ascii="Symbol" w:hAnsi="Symbol" w:hint="default"/>
      </w:rPr>
    </w:lvl>
    <w:lvl w:ilvl="1" w:tplc="295C0DFE" w:tentative="1">
      <w:start w:val="1"/>
      <w:numFmt w:val="bullet"/>
      <w:lvlText w:val=""/>
      <w:lvlJc w:val="left"/>
      <w:pPr>
        <w:tabs>
          <w:tab w:val="num" w:pos="1440"/>
        </w:tabs>
        <w:ind w:left="1440" w:hanging="360"/>
      </w:pPr>
      <w:rPr>
        <w:rFonts w:ascii="Symbol" w:hAnsi="Symbol" w:hint="default"/>
      </w:rPr>
    </w:lvl>
    <w:lvl w:ilvl="2" w:tplc="4D3A257A" w:tentative="1">
      <w:start w:val="1"/>
      <w:numFmt w:val="bullet"/>
      <w:lvlText w:val=""/>
      <w:lvlJc w:val="left"/>
      <w:pPr>
        <w:tabs>
          <w:tab w:val="num" w:pos="2160"/>
        </w:tabs>
        <w:ind w:left="2160" w:hanging="360"/>
      </w:pPr>
      <w:rPr>
        <w:rFonts w:ascii="Symbol" w:hAnsi="Symbol" w:hint="default"/>
      </w:rPr>
    </w:lvl>
    <w:lvl w:ilvl="3" w:tplc="0368F4D0" w:tentative="1">
      <w:start w:val="1"/>
      <w:numFmt w:val="bullet"/>
      <w:lvlText w:val=""/>
      <w:lvlJc w:val="left"/>
      <w:pPr>
        <w:tabs>
          <w:tab w:val="num" w:pos="2880"/>
        </w:tabs>
        <w:ind w:left="2880" w:hanging="360"/>
      </w:pPr>
      <w:rPr>
        <w:rFonts w:ascii="Symbol" w:hAnsi="Symbol" w:hint="default"/>
      </w:rPr>
    </w:lvl>
    <w:lvl w:ilvl="4" w:tplc="817018B8" w:tentative="1">
      <w:start w:val="1"/>
      <w:numFmt w:val="bullet"/>
      <w:lvlText w:val=""/>
      <w:lvlJc w:val="left"/>
      <w:pPr>
        <w:tabs>
          <w:tab w:val="num" w:pos="3600"/>
        </w:tabs>
        <w:ind w:left="3600" w:hanging="360"/>
      </w:pPr>
      <w:rPr>
        <w:rFonts w:ascii="Symbol" w:hAnsi="Symbol" w:hint="default"/>
      </w:rPr>
    </w:lvl>
    <w:lvl w:ilvl="5" w:tplc="B1E89218" w:tentative="1">
      <w:start w:val="1"/>
      <w:numFmt w:val="bullet"/>
      <w:lvlText w:val=""/>
      <w:lvlJc w:val="left"/>
      <w:pPr>
        <w:tabs>
          <w:tab w:val="num" w:pos="4320"/>
        </w:tabs>
        <w:ind w:left="4320" w:hanging="360"/>
      </w:pPr>
      <w:rPr>
        <w:rFonts w:ascii="Symbol" w:hAnsi="Symbol" w:hint="default"/>
      </w:rPr>
    </w:lvl>
    <w:lvl w:ilvl="6" w:tplc="384AF362" w:tentative="1">
      <w:start w:val="1"/>
      <w:numFmt w:val="bullet"/>
      <w:lvlText w:val=""/>
      <w:lvlJc w:val="left"/>
      <w:pPr>
        <w:tabs>
          <w:tab w:val="num" w:pos="5040"/>
        </w:tabs>
        <w:ind w:left="5040" w:hanging="360"/>
      </w:pPr>
      <w:rPr>
        <w:rFonts w:ascii="Symbol" w:hAnsi="Symbol" w:hint="default"/>
      </w:rPr>
    </w:lvl>
    <w:lvl w:ilvl="7" w:tplc="7E203486" w:tentative="1">
      <w:start w:val="1"/>
      <w:numFmt w:val="bullet"/>
      <w:lvlText w:val=""/>
      <w:lvlJc w:val="left"/>
      <w:pPr>
        <w:tabs>
          <w:tab w:val="num" w:pos="5760"/>
        </w:tabs>
        <w:ind w:left="5760" w:hanging="360"/>
      </w:pPr>
      <w:rPr>
        <w:rFonts w:ascii="Symbol" w:hAnsi="Symbol" w:hint="default"/>
      </w:rPr>
    </w:lvl>
    <w:lvl w:ilvl="8" w:tplc="52AACDD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EA6026"/>
    <w:multiLevelType w:val="hybridMultilevel"/>
    <w:tmpl w:val="D2106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731F6E"/>
    <w:multiLevelType w:val="hybridMultilevel"/>
    <w:tmpl w:val="790883C8"/>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331D1B61"/>
    <w:multiLevelType w:val="hybridMultilevel"/>
    <w:tmpl w:val="3EAA7AF2"/>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103011"/>
    <w:multiLevelType w:val="hybridMultilevel"/>
    <w:tmpl w:val="6AACA6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2021975"/>
    <w:multiLevelType w:val="hybridMultilevel"/>
    <w:tmpl w:val="B62AE9E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7D47FA"/>
    <w:multiLevelType w:val="hybridMultilevel"/>
    <w:tmpl w:val="1AFCB7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3A422A2"/>
    <w:multiLevelType w:val="hybridMultilevel"/>
    <w:tmpl w:val="93D86C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8E0FFD"/>
    <w:multiLevelType w:val="hybridMultilevel"/>
    <w:tmpl w:val="50D2E012"/>
    <w:lvl w:ilvl="0" w:tplc="07C685D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A843E6"/>
    <w:multiLevelType w:val="hybridMultilevel"/>
    <w:tmpl w:val="4704F06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6852CD"/>
    <w:multiLevelType w:val="hybridMultilevel"/>
    <w:tmpl w:val="28E419C6"/>
    <w:lvl w:ilvl="0" w:tplc="5FC469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E70717"/>
    <w:multiLevelType w:val="hybridMultilevel"/>
    <w:tmpl w:val="806AEB8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3B33C9"/>
    <w:multiLevelType w:val="hybridMultilevel"/>
    <w:tmpl w:val="23329F64"/>
    <w:lvl w:ilvl="0" w:tplc="36A6D4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FC0E0A"/>
    <w:multiLevelType w:val="hybridMultilevel"/>
    <w:tmpl w:val="92E043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940326"/>
    <w:multiLevelType w:val="hybridMultilevel"/>
    <w:tmpl w:val="76A887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C9E5645"/>
    <w:multiLevelType w:val="multilevel"/>
    <w:tmpl w:val="DC1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E047B"/>
    <w:multiLevelType w:val="hybridMultilevel"/>
    <w:tmpl w:val="39EA20B6"/>
    <w:lvl w:ilvl="0" w:tplc="185E4A5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7C1024"/>
    <w:multiLevelType w:val="multilevel"/>
    <w:tmpl w:val="DD407BB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7279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100D47"/>
    <w:multiLevelType w:val="hybridMultilevel"/>
    <w:tmpl w:val="3ADA380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655756F"/>
    <w:multiLevelType w:val="hybridMultilevel"/>
    <w:tmpl w:val="CCDA4B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68520A0"/>
    <w:multiLevelType w:val="hybridMultilevel"/>
    <w:tmpl w:val="A89C044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2" w15:restartNumberingAfterBreak="0">
    <w:nsid w:val="79C303BB"/>
    <w:multiLevelType w:val="hybridMultilevel"/>
    <w:tmpl w:val="9A262FF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177473"/>
    <w:multiLevelType w:val="hybridMultilevel"/>
    <w:tmpl w:val="65087F7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7BC57854"/>
    <w:multiLevelType w:val="hybridMultilevel"/>
    <w:tmpl w:val="1554AF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55017231">
    <w:abstractNumId w:val="22"/>
  </w:num>
  <w:num w:numId="2" w16cid:durableId="2010213304">
    <w:abstractNumId w:val="0"/>
  </w:num>
  <w:num w:numId="3" w16cid:durableId="243418785">
    <w:abstractNumId w:val="3"/>
  </w:num>
  <w:num w:numId="4" w16cid:durableId="1016880935">
    <w:abstractNumId w:val="9"/>
  </w:num>
  <w:num w:numId="5" w16cid:durableId="237634327">
    <w:abstractNumId w:val="25"/>
  </w:num>
  <w:num w:numId="6" w16cid:durableId="784929781">
    <w:abstractNumId w:val="12"/>
  </w:num>
  <w:num w:numId="7" w16cid:durableId="1450129114">
    <w:abstractNumId w:val="33"/>
  </w:num>
  <w:num w:numId="8" w16cid:durableId="1428965913">
    <w:abstractNumId w:val="33"/>
  </w:num>
  <w:num w:numId="9" w16cid:durableId="1266037831">
    <w:abstractNumId w:val="10"/>
  </w:num>
  <w:num w:numId="10" w16cid:durableId="2017145513">
    <w:abstractNumId w:val="21"/>
  </w:num>
  <w:num w:numId="11" w16cid:durableId="1530607940">
    <w:abstractNumId w:val="34"/>
  </w:num>
  <w:num w:numId="12" w16cid:durableId="1805809810">
    <w:abstractNumId w:val="13"/>
  </w:num>
  <w:num w:numId="13" w16cid:durableId="1897280193">
    <w:abstractNumId w:val="17"/>
  </w:num>
  <w:num w:numId="14" w16cid:durableId="43454605">
    <w:abstractNumId w:val="15"/>
  </w:num>
  <w:num w:numId="15" w16cid:durableId="1028607729">
    <w:abstractNumId w:val="1"/>
  </w:num>
  <w:num w:numId="16" w16cid:durableId="1309897241">
    <w:abstractNumId w:val="29"/>
  </w:num>
  <w:num w:numId="17" w16cid:durableId="1128544462">
    <w:abstractNumId w:val="19"/>
  </w:num>
  <w:num w:numId="18" w16cid:durableId="1885094422">
    <w:abstractNumId w:val="5"/>
  </w:num>
  <w:num w:numId="19" w16cid:durableId="1921718980">
    <w:abstractNumId w:val="32"/>
  </w:num>
  <w:num w:numId="20" w16cid:durableId="1795441818">
    <w:abstractNumId w:val="7"/>
  </w:num>
  <w:num w:numId="21" w16cid:durableId="1544950838">
    <w:abstractNumId w:val="6"/>
  </w:num>
  <w:num w:numId="22" w16cid:durableId="1924100458">
    <w:abstractNumId w:val="28"/>
  </w:num>
  <w:num w:numId="23" w16cid:durableId="1541477970">
    <w:abstractNumId w:val="11"/>
  </w:num>
  <w:num w:numId="24" w16cid:durableId="2062970839">
    <w:abstractNumId w:val="14"/>
  </w:num>
  <w:num w:numId="25" w16cid:durableId="903683869">
    <w:abstractNumId w:val="8"/>
  </w:num>
  <w:num w:numId="26" w16cid:durableId="231431861">
    <w:abstractNumId w:val="26"/>
  </w:num>
  <w:num w:numId="27" w16cid:durableId="577524719">
    <w:abstractNumId w:val="20"/>
  </w:num>
  <w:num w:numId="28" w16cid:durableId="13440918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480614">
    <w:abstractNumId w:val="31"/>
  </w:num>
  <w:num w:numId="30" w16cid:durableId="2066173054">
    <w:abstractNumId w:val="18"/>
  </w:num>
  <w:num w:numId="31" w16cid:durableId="1635521173">
    <w:abstractNumId w:val="2"/>
  </w:num>
  <w:num w:numId="32" w16cid:durableId="1619872282">
    <w:abstractNumId w:val="23"/>
  </w:num>
  <w:num w:numId="33" w16cid:durableId="1060905162">
    <w:abstractNumId w:val="27"/>
  </w:num>
  <w:num w:numId="34" w16cid:durableId="706298513">
    <w:abstractNumId w:val="30"/>
  </w:num>
  <w:num w:numId="35" w16cid:durableId="162282070">
    <w:abstractNumId w:val="24"/>
  </w:num>
  <w:num w:numId="36" w16cid:durableId="2091189936">
    <w:abstractNumId w:val="16"/>
  </w:num>
  <w:num w:numId="37" w16cid:durableId="1265652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autoHyphenation/>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382"/>
    <w:rsid w:val="00000FE6"/>
    <w:rsid w:val="00010E71"/>
    <w:rsid w:val="000131BE"/>
    <w:rsid w:val="00014007"/>
    <w:rsid w:val="00014253"/>
    <w:rsid w:val="00016E5F"/>
    <w:rsid w:val="00026E5D"/>
    <w:rsid w:val="00031570"/>
    <w:rsid w:val="00033B49"/>
    <w:rsid w:val="000342A9"/>
    <w:rsid w:val="00040E65"/>
    <w:rsid w:val="00047E5A"/>
    <w:rsid w:val="000505A1"/>
    <w:rsid w:val="00053EB5"/>
    <w:rsid w:val="00054155"/>
    <w:rsid w:val="00055514"/>
    <w:rsid w:val="000572F2"/>
    <w:rsid w:val="000602E5"/>
    <w:rsid w:val="00060450"/>
    <w:rsid w:val="000618E6"/>
    <w:rsid w:val="00064E94"/>
    <w:rsid w:val="0006744E"/>
    <w:rsid w:val="0007354E"/>
    <w:rsid w:val="00082D90"/>
    <w:rsid w:val="00084E7D"/>
    <w:rsid w:val="00085941"/>
    <w:rsid w:val="000A76A2"/>
    <w:rsid w:val="000A7AF4"/>
    <w:rsid w:val="000B00D7"/>
    <w:rsid w:val="000B20E7"/>
    <w:rsid w:val="000B5FED"/>
    <w:rsid w:val="000B6CBE"/>
    <w:rsid w:val="000B7FB0"/>
    <w:rsid w:val="000C53F6"/>
    <w:rsid w:val="000C6FF8"/>
    <w:rsid w:val="000C7D9C"/>
    <w:rsid w:val="000D1776"/>
    <w:rsid w:val="000D6995"/>
    <w:rsid w:val="000E51A6"/>
    <w:rsid w:val="000F2BEE"/>
    <w:rsid w:val="000F49EE"/>
    <w:rsid w:val="000F711C"/>
    <w:rsid w:val="000F72ED"/>
    <w:rsid w:val="00104D59"/>
    <w:rsid w:val="00107260"/>
    <w:rsid w:val="001073F5"/>
    <w:rsid w:val="00111227"/>
    <w:rsid w:val="0011185C"/>
    <w:rsid w:val="00111DD2"/>
    <w:rsid w:val="00117CE2"/>
    <w:rsid w:val="00121E09"/>
    <w:rsid w:val="00122894"/>
    <w:rsid w:val="00124AF1"/>
    <w:rsid w:val="00127FDA"/>
    <w:rsid w:val="00132EBD"/>
    <w:rsid w:val="00136167"/>
    <w:rsid w:val="001377A0"/>
    <w:rsid w:val="0014178A"/>
    <w:rsid w:val="001422F0"/>
    <w:rsid w:val="00147DBD"/>
    <w:rsid w:val="001526DB"/>
    <w:rsid w:val="0015284E"/>
    <w:rsid w:val="00155C3A"/>
    <w:rsid w:val="00165A3D"/>
    <w:rsid w:val="0017038C"/>
    <w:rsid w:val="00175A1D"/>
    <w:rsid w:val="001859FC"/>
    <w:rsid w:val="001874C9"/>
    <w:rsid w:val="00192E91"/>
    <w:rsid w:val="00194658"/>
    <w:rsid w:val="001948C6"/>
    <w:rsid w:val="001B1046"/>
    <w:rsid w:val="001B11C2"/>
    <w:rsid w:val="001B20D0"/>
    <w:rsid w:val="001B621D"/>
    <w:rsid w:val="001D1A2C"/>
    <w:rsid w:val="001D3A4E"/>
    <w:rsid w:val="001E0875"/>
    <w:rsid w:val="001E23DF"/>
    <w:rsid w:val="001E6E71"/>
    <w:rsid w:val="001F0F43"/>
    <w:rsid w:val="00204389"/>
    <w:rsid w:val="0020524A"/>
    <w:rsid w:val="00207608"/>
    <w:rsid w:val="00210472"/>
    <w:rsid w:val="00224194"/>
    <w:rsid w:val="00224A35"/>
    <w:rsid w:val="002254E2"/>
    <w:rsid w:val="0023130B"/>
    <w:rsid w:val="00233BA9"/>
    <w:rsid w:val="00234872"/>
    <w:rsid w:val="00236A00"/>
    <w:rsid w:val="00237F72"/>
    <w:rsid w:val="00244925"/>
    <w:rsid w:val="00260BEF"/>
    <w:rsid w:val="00264964"/>
    <w:rsid w:val="00273171"/>
    <w:rsid w:val="00273D1E"/>
    <w:rsid w:val="002825C4"/>
    <w:rsid w:val="00286382"/>
    <w:rsid w:val="00291375"/>
    <w:rsid w:val="00292DB3"/>
    <w:rsid w:val="00292F30"/>
    <w:rsid w:val="002A3015"/>
    <w:rsid w:val="002A53B5"/>
    <w:rsid w:val="002A53D6"/>
    <w:rsid w:val="002B1B0F"/>
    <w:rsid w:val="002B2C5E"/>
    <w:rsid w:val="002B55E8"/>
    <w:rsid w:val="002B66AE"/>
    <w:rsid w:val="002C5835"/>
    <w:rsid w:val="002D095F"/>
    <w:rsid w:val="002D2123"/>
    <w:rsid w:val="002D2B9C"/>
    <w:rsid w:val="002D648B"/>
    <w:rsid w:val="002D6A44"/>
    <w:rsid w:val="002E07FF"/>
    <w:rsid w:val="002E3FDD"/>
    <w:rsid w:val="002E584E"/>
    <w:rsid w:val="00305E65"/>
    <w:rsid w:val="003060B1"/>
    <w:rsid w:val="00311058"/>
    <w:rsid w:val="00313D27"/>
    <w:rsid w:val="00314D87"/>
    <w:rsid w:val="0032435F"/>
    <w:rsid w:val="0033160E"/>
    <w:rsid w:val="00332BEF"/>
    <w:rsid w:val="00334AF9"/>
    <w:rsid w:val="00340074"/>
    <w:rsid w:val="003464F2"/>
    <w:rsid w:val="0035180D"/>
    <w:rsid w:val="00357839"/>
    <w:rsid w:val="00360699"/>
    <w:rsid w:val="00362486"/>
    <w:rsid w:val="003625F9"/>
    <w:rsid w:val="003627D5"/>
    <w:rsid w:val="00362A42"/>
    <w:rsid w:val="0037023D"/>
    <w:rsid w:val="00370C16"/>
    <w:rsid w:val="00373C57"/>
    <w:rsid w:val="003801FA"/>
    <w:rsid w:val="003862A0"/>
    <w:rsid w:val="003960A8"/>
    <w:rsid w:val="00397C2D"/>
    <w:rsid w:val="003B3B17"/>
    <w:rsid w:val="003B3F43"/>
    <w:rsid w:val="003B4C58"/>
    <w:rsid w:val="003B568D"/>
    <w:rsid w:val="003B6578"/>
    <w:rsid w:val="003B7ADD"/>
    <w:rsid w:val="003C2BBE"/>
    <w:rsid w:val="003C5C30"/>
    <w:rsid w:val="003D7CB8"/>
    <w:rsid w:val="003E6E72"/>
    <w:rsid w:val="003E74B5"/>
    <w:rsid w:val="003F0BD8"/>
    <w:rsid w:val="003F2088"/>
    <w:rsid w:val="00403ACD"/>
    <w:rsid w:val="00403CAF"/>
    <w:rsid w:val="00415EFD"/>
    <w:rsid w:val="004212DE"/>
    <w:rsid w:val="004241A8"/>
    <w:rsid w:val="0043168F"/>
    <w:rsid w:val="0043380B"/>
    <w:rsid w:val="00436B05"/>
    <w:rsid w:val="00440E62"/>
    <w:rsid w:val="00441EF3"/>
    <w:rsid w:val="00445B41"/>
    <w:rsid w:val="00446F79"/>
    <w:rsid w:val="0045586D"/>
    <w:rsid w:val="00455E18"/>
    <w:rsid w:val="0046421F"/>
    <w:rsid w:val="00470633"/>
    <w:rsid w:val="00472EBE"/>
    <w:rsid w:val="00475308"/>
    <w:rsid w:val="00476057"/>
    <w:rsid w:val="00476E7F"/>
    <w:rsid w:val="004772ED"/>
    <w:rsid w:val="00483EA9"/>
    <w:rsid w:val="00494774"/>
    <w:rsid w:val="00495CC3"/>
    <w:rsid w:val="004A18C1"/>
    <w:rsid w:val="004A23AA"/>
    <w:rsid w:val="004A3759"/>
    <w:rsid w:val="004B3063"/>
    <w:rsid w:val="004B4208"/>
    <w:rsid w:val="004B4332"/>
    <w:rsid w:val="004B74C7"/>
    <w:rsid w:val="004B7F74"/>
    <w:rsid w:val="004C35F2"/>
    <w:rsid w:val="004C502E"/>
    <w:rsid w:val="004C70E9"/>
    <w:rsid w:val="004D090F"/>
    <w:rsid w:val="004D2F21"/>
    <w:rsid w:val="004D44BF"/>
    <w:rsid w:val="004D4F16"/>
    <w:rsid w:val="004D6A88"/>
    <w:rsid w:val="004D6E6C"/>
    <w:rsid w:val="004E0800"/>
    <w:rsid w:val="004E5FED"/>
    <w:rsid w:val="004F7596"/>
    <w:rsid w:val="0050201C"/>
    <w:rsid w:val="00503E32"/>
    <w:rsid w:val="0051760D"/>
    <w:rsid w:val="00525869"/>
    <w:rsid w:val="00525C71"/>
    <w:rsid w:val="00534648"/>
    <w:rsid w:val="00541FFA"/>
    <w:rsid w:val="00543B8F"/>
    <w:rsid w:val="0055037E"/>
    <w:rsid w:val="00550802"/>
    <w:rsid w:val="0055430C"/>
    <w:rsid w:val="005551DB"/>
    <w:rsid w:val="0055757D"/>
    <w:rsid w:val="00562030"/>
    <w:rsid w:val="0057080E"/>
    <w:rsid w:val="00572666"/>
    <w:rsid w:val="00573436"/>
    <w:rsid w:val="005859E5"/>
    <w:rsid w:val="005919BE"/>
    <w:rsid w:val="00591C8B"/>
    <w:rsid w:val="00592DF0"/>
    <w:rsid w:val="00593551"/>
    <w:rsid w:val="00594102"/>
    <w:rsid w:val="005A17DE"/>
    <w:rsid w:val="005A4B12"/>
    <w:rsid w:val="005A6E17"/>
    <w:rsid w:val="005B2D9B"/>
    <w:rsid w:val="005B6D6D"/>
    <w:rsid w:val="005C659C"/>
    <w:rsid w:val="005D3505"/>
    <w:rsid w:val="005D355D"/>
    <w:rsid w:val="005D5296"/>
    <w:rsid w:val="005D597B"/>
    <w:rsid w:val="005D6E76"/>
    <w:rsid w:val="005E1155"/>
    <w:rsid w:val="005F05AA"/>
    <w:rsid w:val="005F4DA8"/>
    <w:rsid w:val="00601D02"/>
    <w:rsid w:val="0060230D"/>
    <w:rsid w:val="00604539"/>
    <w:rsid w:val="00606A90"/>
    <w:rsid w:val="00614707"/>
    <w:rsid w:val="00624EE7"/>
    <w:rsid w:val="0063021A"/>
    <w:rsid w:val="00636F96"/>
    <w:rsid w:val="00640B84"/>
    <w:rsid w:val="0065730F"/>
    <w:rsid w:val="00661A8B"/>
    <w:rsid w:val="006671A7"/>
    <w:rsid w:val="006700DA"/>
    <w:rsid w:val="0067194C"/>
    <w:rsid w:val="006756B0"/>
    <w:rsid w:val="00675E07"/>
    <w:rsid w:val="0067707F"/>
    <w:rsid w:val="00682356"/>
    <w:rsid w:val="00683110"/>
    <w:rsid w:val="00687093"/>
    <w:rsid w:val="00693B91"/>
    <w:rsid w:val="0069784D"/>
    <w:rsid w:val="006A1461"/>
    <w:rsid w:val="006A2DCA"/>
    <w:rsid w:val="006B5076"/>
    <w:rsid w:val="006B657D"/>
    <w:rsid w:val="006B6E54"/>
    <w:rsid w:val="006C5543"/>
    <w:rsid w:val="006D6647"/>
    <w:rsid w:val="006E1343"/>
    <w:rsid w:val="006E1965"/>
    <w:rsid w:val="006E3299"/>
    <w:rsid w:val="006E49CF"/>
    <w:rsid w:val="006E60C9"/>
    <w:rsid w:val="006F2832"/>
    <w:rsid w:val="006F3583"/>
    <w:rsid w:val="006F3DC5"/>
    <w:rsid w:val="006F6B31"/>
    <w:rsid w:val="007000A0"/>
    <w:rsid w:val="0070639D"/>
    <w:rsid w:val="007063D1"/>
    <w:rsid w:val="0070680F"/>
    <w:rsid w:val="00707250"/>
    <w:rsid w:val="00710D40"/>
    <w:rsid w:val="00716ED5"/>
    <w:rsid w:val="007212A0"/>
    <w:rsid w:val="00722292"/>
    <w:rsid w:val="00722F2E"/>
    <w:rsid w:val="00724E21"/>
    <w:rsid w:val="007253B9"/>
    <w:rsid w:val="00726B04"/>
    <w:rsid w:val="007320C2"/>
    <w:rsid w:val="00734D1E"/>
    <w:rsid w:val="00735874"/>
    <w:rsid w:val="00737A94"/>
    <w:rsid w:val="00737AE1"/>
    <w:rsid w:val="007471AD"/>
    <w:rsid w:val="00747700"/>
    <w:rsid w:val="00751D49"/>
    <w:rsid w:val="0075236B"/>
    <w:rsid w:val="00753237"/>
    <w:rsid w:val="00757B98"/>
    <w:rsid w:val="007652A0"/>
    <w:rsid w:val="00767EA2"/>
    <w:rsid w:val="007734B4"/>
    <w:rsid w:val="00774873"/>
    <w:rsid w:val="00776126"/>
    <w:rsid w:val="00780684"/>
    <w:rsid w:val="00784A68"/>
    <w:rsid w:val="00791248"/>
    <w:rsid w:val="007945AF"/>
    <w:rsid w:val="00796429"/>
    <w:rsid w:val="00797148"/>
    <w:rsid w:val="007A17ED"/>
    <w:rsid w:val="007B0598"/>
    <w:rsid w:val="007C1BE4"/>
    <w:rsid w:val="007C6939"/>
    <w:rsid w:val="007D2588"/>
    <w:rsid w:val="007D79AD"/>
    <w:rsid w:val="007D7FC2"/>
    <w:rsid w:val="007E2A6C"/>
    <w:rsid w:val="007F112C"/>
    <w:rsid w:val="00800206"/>
    <w:rsid w:val="0080473B"/>
    <w:rsid w:val="00805378"/>
    <w:rsid w:val="00811901"/>
    <w:rsid w:val="00813B64"/>
    <w:rsid w:val="00815CDE"/>
    <w:rsid w:val="008340A1"/>
    <w:rsid w:val="00840039"/>
    <w:rsid w:val="00840E4C"/>
    <w:rsid w:val="008428FE"/>
    <w:rsid w:val="00845FB3"/>
    <w:rsid w:val="00847119"/>
    <w:rsid w:val="008548FC"/>
    <w:rsid w:val="00855EDD"/>
    <w:rsid w:val="00856616"/>
    <w:rsid w:val="00857E36"/>
    <w:rsid w:val="00861182"/>
    <w:rsid w:val="0087008A"/>
    <w:rsid w:val="008705F7"/>
    <w:rsid w:val="0087172A"/>
    <w:rsid w:val="00875A11"/>
    <w:rsid w:val="0088112C"/>
    <w:rsid w:val="00895441"/>
    <w:rsid w:val="008A177C"/>
    <w:rsid w:val="008A270F"/>
    <w:rsid w:val="008A423A"/>
    <w:rsid w:val="008A5EF7"/>
    <w:rsid w:val="008B5C39"/>
    <w:rsid w:val="008B6003"/>
    <w:rsid w:val="008B6CA8"/>
    <w:rsid w:val="008C4DF8"/>
    <w:rsid w:val="008C52F7"/>
    <w:rsid w:val="008C5D50"/>
    <w:rsid w:val="008C6D4E"/>
    <w:rsid w:val="008D298F"/>
    <w:rsid w:val="008D68BC"/>
    <w:rsid w:val="008D7C97"/>
    <w:rsid w:val="008E1C2C"/>
    <w:rsid w:val="008F5EE9"/>
    <w:rsid w:val="0090576E"/>
    <w:rsid w:val="0090722A"/>
    <w:rsid w:val="0091260F"/>
    <w:rsid w:val="00914F29"/>
    <w:rsid w:val="00916405"/>
    <w:rsid w:val="0092068F"/>
    <w:rsid w:val="00921BCE"/>
    <w:rsid w:val="0092469C"/>
    <w:rsid w:val="00926993"/>
    <w:rsid w:val="0093060E"/>
    <w:rsid w:val="00933BB5"/>
    <w:rsid w:val="00935C29"/>
    <w:rsid w:val="00943B2D"/>
    <w:rsid w:val="009441C3"/>
    <w:rsid w:val="00953F4E"/>
    <w:rsid w:val="00955852"/>
    <w:rsid w:val="00956FF6"/>
    <w:rsid w:val="009621DC"/>
    <w:rsid w:val="00967FB3"/>
    <w:rsid w:val="00970CC8"/>
    <w:rsid w:val="00981AA6"/>
    <w:rsid w:val="00983B7E"/>
    <w:rsid w:val="00986751"/>
    <w:rsid w:val="00987EFA"/>
    <w:rsid w:val="009941D1"/>
    <w:rsid w:val="009A2B82"/>
    <w:rsid w:val="009A329A"/>
    <w:rsid w:val="009A48DA"/>
    <w:rsid w:val="009A515C"/>
    <w:rsid w:val="009B2CBB"/>
    <w:rsid w:val="009B7EA0"/>
    <w:rsid w:val="009D0FF4"/>
    <w:rsid w:val="009D2B95"/>
    <w:rsid w:val="009E124F"/>
    <w:rsid w:val="009F056E"/>
    <w:rsid w:val="00A00284"/>
    <w:rsid w:val="00A049EA"/>
    <w:rsid w:val="00A04E48"/>
    <w:rsid w:val="00A11222"/>
    <w:rsid w:val="00A13A2B"/>
    <w:rsid w:val="00A15371"/>
    <w:rsid w:val="00A16771"/>
    <w:rsid w:val="00A20340"/>
    <w:rsid w:val="00A21815"/>
    <w:rsid w:val="00A23FDD"/>
    <w:rsid w:val="00A24F04"/>
    <w:rsid w:val="00A2543B"/>
    <w:rsid w:val="00A257F2"/>
    <w:rsid w:val="00A414AF"/>
    <w:rsid w:val="00A52B5B"/>
    <w:rsid w:val="00A535F7"/>
    <w:rsid w:val="00A54C9B"/>
    <w:rsid w:val="00A55652"/>
    <w:rsid w:val="00A55991"/>
    <w:rsid w:val="00A57063"/>
    <w:rsid w:val="00A606FA"/>
    <w:rsid w:val="00A641B2"/>
    <w:rsid w:val="00A677FC"/>
    <w:rsid w:val="00A67E1E"/>
    <w:rsid w:val="00A702E8"/>
    <w:rsid w:val="00A711EE"/>
    <w:rsid w:val="00A7121E"/>
    <w:rsid w:val="00A75BA6"/>
    <w:rsid w:val="00A76F08"/>
    <w:rsid w:val="00A77EF3"/>
    <w:rsid w:val="00A80797"/>
    <w:rsid w:val="00A81D0C"/>
    <w:rsid w:val="00A8363A"/>
    <w:rsid w:val="00A8439B"/>
    <w:rsid w:val="00A84D98"/>
    <w:rsid w:val="00A85B72"/>
    <w:rsid w:val="00A877E4"/>
    <w:rsid w:val="00A93E5D"/>
    <w:rsid w:val="00AA2D0C"/>
    <w:rsid w:val="00AA67E0"/>
    <w:rsid w:val="00AA6BF6"/>
    <w:rsid w:val="00AA72CA"/>
    <w:rsid w:val="00AB1FAA"/>
    <w:rsid w:val="00AB37EB"/>
    <w:rsid w:val="00AC6E13"/>
    <w:rsid w:val="00AD23CA"/>
    <w:rsid w:val="00AD78EF"/>
    <w:rsid w:val="00AE1CF1"/>
    <w:rsid w:val="00AE33C4"/>
    <w:rsid w:val="00AE6DCB"/>
    <w:rsid w:val="00AE788C"/>
    <w:rsid w:val="00AF01DE"/>
    <w:rsid w:val="00AF2BCD"/>
    <w:rsid w:val="00B03DBC"/>
    <w:rsid w:val="00B052AF"/>
    <w:rsid w:val="00B06337"/>
    <w:rsid w:val="00B10C37"/>
    <w:rsid w:val="00B11F70"/>
    <w:rsid w:val="00B135E2"/>
    <w:rsid w:val="00B14774"/>
    <w:rsid w:val="00B154EE"/>
    <w:rsid w:val="00B30D34"/>
    <w:rsid w:val="00B30D9F"/>
    <w:rsid w:val="00B32A76"/>
    <w:rsid w:val="00B33D14"/>
    <w:rsid w:val="00B34072"/>
    <w:rsid w:val="00B37DBE"/>
    <w:rsid w:val="00B45ADF"/>
    <w:rsid w:val="00B46D49"/>
    <w:rsid w:val="00B46E73"/>
    <w:rsid w:val="00B50DF8"/>
    <w:rsid w:val="00B50E66"/>
    <w:rsid w:val="00B51987"/>
    <w:rsid w:val="00B547AC"/>
    <w:rsid w:val="00B63BDD"/>
    <w:rsid w:val="00B76520"/>
    <w:rsid w:val="00B76D60"/>
    <w:rsid w:val="00B947F6"/>
    <w:rsid w:val="00B94AA1"/>
    <w:rsid w:val="00BA0D43"/>
    <w:rsid w:val="00BA652B"/>
    <w:rsid w:val="00BB486C"/>
    <w:rsid w:val="00BB646D"/>
    <w:rsid w:val="00BC36A9"/>
    <w:rsid w:val="00BC36C1"/>
    <w:rsid w:val="00BC50D7"/>
    <w:rsid w:val="00BD0521"/>
    <w:rsid w:val="00BD10A5"/>
    <w:rsid w:val="00BD6CA3"/>
    <w:rsid w:val="00BE40E5"/>
    <w:rsid w:val="00BE53D1"/>
    <w:rsid w:val="00BE5D0B"/>
    <w:rsid w:val="00BF0CA7"/>
    <w:rsid w:val="00BF44E4"/>
    <w:rsid w:val="00BF5103"/>
    <w:rsid w:val="00C005D7"/>
    <w:rsid w:val="00C0270A"/>
    <w:rsid w:val="00C06F59"/>
    <w:rsid w:val="00C21F3C"/>
    <w:rsid w:val="00C250F4"/>
    <w:rsid w:val="00C2646D"/>
    <w:rsid w:val="00C30E47"/>
    <w:rsid w:val="00C343F6"/>
    <w:rsid w:val="00C412A1"/>
    <w:rsid w:val="00C4329A"/>
    <w:rsid w:val="00C462A1"/>
    <w:rsid w:val="00C50E87"/>
    <w:rsid w:val="00C57263"/>
    <w:rsid w:val="00C57B19"/>
    <w:rsid w:val="00C60633"/>
    <w:rsid w:val="00C63342"/>
    <w:rsid w:val="00C65387"/>
    <w:rsid w:val="00C65C53"/>
    <w:rsid w:val="00C70BA4"/>
    <w:rsid w:val="00C710BA"/>
    <w:rsid w:val="00C724C7"/>
    <w:rsid w:val="00C73826"/>
    <w:rsid w:val="00C74265"/>
    <w:rsid w:val="00C74B0D"/>
    <w:rsid w:val="00C75C8D"/>
    <w:rsid w:val="00C77039"/>
    <w:rsid w:val="00C806E6"/>
    <w:rsid w:val="00C879DF"/>
    <w:rsid w:val="00C91C61"/>
    <w:rsid w:val="00C94A32"/>
    <w:rsid w:val="00CA4B6C"/>
    <w:rsid w:val="00CA5260"/>
    <w:rsid w:val="00CA5AF9"/>
    <w:rsid w:val="00CA6711"/>
    <w:rsid w:val="00CC220C"/>
    <w:rsid w:val="00CC245B"/>
    <w:rsid w:val="00CC7E94"/>
    <w:rsid w:val="00CD2509"/>
    <w:rsid w:val="00CD4DFC"/>
    <w:rsid w:val="00CE1F99"/>
    <w:rsid w:val="00CE2EC4"/>
    <w:rsid w:val="00CE6355"/>
    <w:rsid w:val="00CE72C8"/>
    <w:rsid w:val="00CF19D9"/>
    <w:rsid w:val="00CF3CF2"/>
    <w:rsid w:val="00D07968"/>
    <w:rsid w:val="00D10331"/>
    <w:rsid w:val="00D1040B"/>
    <w:rsid w:val="00D108E0"/>
    <w:rsid w:val="00D13DBA"/>
    <w:rsid w:val="00D15166"/>
    <w:rsid w:val="00D156DB"/>
    <w:rsid w:val="00D16B0A"/>
    <w:rsid w:val="00D20012"/>
    <w:rsid w:val="00D2058A"/>
    <w:rsid w:val="00D20636"/>
    <w:rsid w:val="00D21DAE"/>
    <w:rsid w:val="00D25E8E"/>
    <w:rsid w:val="00D30666"/>
    <w:rsid w:val="00D30FA9"/>
    <w:rsid w:val="00D33133"/>
    <w:rsid w:val="00D33F0E"/>
    <w:rsid w:val="00D35CB4"/>
    <w:rsid w:val="00D50AF8"/>
    <w:rsid w:val="00D52091"/>
    <w:rsid w:val="00D57847"/>
    <w:rsid w:val="00D62576"/>
    <w:rsid w:val="00D64C21"/>
    <w:rsid w:val="00D66016"/>
    <w:rsid w:val="00D71473"/>
    <w:rsid w:val="00D71E46"/>
    <w:rsid w:val="00D72755"/>
    <w:rsid w:val="00D72A2D"/>
    <w:rsid w:val="00D739C3"/>
    <w:rsid w:val="00D74019"/>
    <w:rsid w:val="00D769B6"/>
    <w:rsid w:val="00D77867"/>
    <w:rsid w:val="00D9032E"/>
    <w:rsid w:val="00D908EA"/>
    <w:rsid w:val="00D90B72"/>
    <w:rsid w:val="00D922D7"/>
    <w:rsid w:val="00DA6F26"/>
    <w:rsid w:val="00DB635A"/>
    <w:rsid w:val="00DC37C5"/>
    <w:rsid w:val="00DC3A96"/>
    <w:rsid w:val="00DC4E97"/>
    <w:rsid w:val="00DC55C2"/>
    <w:rsid w:val="00DD1669"/>
    <w:rsid w:val="00DE1613"/>
    <w:rsid w:val="00DE2F43"/>
    <w:rsid w:val="00DF06E1"/>
    <w:rsid w:val="00DF0FCA"/>
    <w:rsid w:val="00DF1388"/>
    <w:rsid w:val="00E000C4"/>
    <w:rsid w:val="00E00847"/>
    <w:rsid w:val="00E00C48"/>
    <w:rsid w:val="00E01688"/>
    <w:rsid w:val="00E02ED9"/>
    <w:rsid w:val="00E031A6"/>
    <w:rsid w:val="00E07076"/>
    <w:rsid w:val="00E1019F"/>
    <w:rsid w:val="00E12769"/>
    <w:rsid w:val="00E1465F"/>
    <w:rsid w:val="00E14F65"/>
    <w:rsid w:val="00E161D1"/>
    <w:rsid w:val="00E217B5"/>
    <w:rsid w:val="00E23976"/>
    <w:rsid w:val="00E32149"/>
    <w:rsid w:val="00E375A7"/>
    <w:rsid w:val="00E40188"/>
    <w:rsid w:val="00E40267"/>
    <w:rsid w:val="00E40370"/>
    <w:rsid w:val="00E44DEE"/>
    <w:rsid w:val="00E54EA8"/>
    <w:rsid w:val="00E66687"/>
    <w:rsid w:val="00E7132D"/>
    <w:rsid w:val="00E75BB3"/>
    <w:rsid w:val="00E80343"/>
    <w:rsid w:val="00E818C1"/>
    <w:rsid w:val="00E824D7"/>
    <w:rsid w:val="00E905A2"/>
    <w:rsid w:val="00E94121"/>
    <w:rsid w:val="00E95536"/>
    <w:rsid w:val="00E95D51"/>
    <w:rsid w:val="00E95D74"/>
    <w:rsid w:val="00E96174"/>
    <w:rsid w:val="00E97E2B"/>
    <w:rsid w:val="00EA021C"/>
    <w:rsid w:val="00EB1668"/>
    <w:rsid w:val="00EC00DD"/>
    <w:rsid w:val="00EC68D2"/>
    <w:rsid w:val="00ED44DE"/>
    <w:rsid w:val="00ED4566"/>
    <w:rsid w:val="00ED47C1"/>
    <w:rsid w:val="00ED71C3"/>
    <w:rsid w:val="00EE1568"/>
    <w:rsid w:val="00EF3EB0"/>
    <w:rsid w:val="00F04FBA"/>
    <w:rsid w:val="00F10CBF"/>
    <w:rsid w:val="00F10D92"/>
    <w:rsid w:val="00F16797"/>
    <w:rsid w:val="00F265DF"/>
    <w:rsid w:val="00F27A35"/>
    <w:rsid w:val="00F30F64"/>
    <w:rsid w:val="00F31F4F"/>
    <w:rsid w:val="00F33F4D"/>
    <w:rsid w:val="00F368AF"/>
    <w:rsid w:val="00F44E94"/>
    <w:rsid w:val="00F504A1"/>
    <w:rsid w:val="00F635C1"/>
    <w:rsid w:val="00F64285"/>
    <w:rsid w:val="00F647FD"/>
    <w:rsid w:val="00F71275"/>
    <w:rsid w:val="00F725FE"/>
    <w:rsid w:val="00F83123"/>
    <w:rsid w:val="00F90106"/>
    <w:rsid w:val="00F92F43"/>
    <w:rsid w:val="00F93364"/>
    <w:rsid w:val="00F9383E"/>
    <w:rsid w:val="00F96DCC"/>
    <w:rsid w:val="00FA1469"/>
    <w:rsid w:val="00FA4A1B"/>
    <w:rsid w:val="00FB04BE"/>
    <w:rsid w:val="00FB17D1"/>
    <w:rsid w:val="00FB724A"/>
    <w:rsid w:val="00FB7A72"/>
    <w:rsid w:val="00FD7218"/>
    <w:rsid w:val="00FE5418"/>
    <w:rsid w:val="00FF02DD"/>
    <w:rsid w:val="00FF68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14C6816F"/>
  <w15:chartTrackingRefBased/>
  <w15:docId w15:val="{838D1899-BB05-4F39-A616-737800EE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4D98"/>
  </w:style>
  <w:style w:type="paragraph" w:styleId="Kop1">
    <w:name w:val="heading 1"/>
    <w:basedOn w:val="Standaard"/>
    <w:link w:val="Kop1Char"/>
    <w:uiPriority w:val="9"/>
    <w:qFormat/>
    <w:rsid w:val="001D3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6382"/>
    <w:pPr>
      <w:ind w:left="720"/>
      <w:contextualSpacing/>
    </w:pPr>
  </w:style>
  <w:style w:type="table" w:styleId="Tabelraster">
    <w:name w:val="Table Grid"/>
    <w:basedOn w:val="Standaardtabel"/>
    <w:uiPriority w:val="39"/>
    <w:rsid w:val="009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C6F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6FF8"/>
    <w:rPr>
      <w:rFonts w:ascii="Segoe UI" w:hAnsi="Segoe UI" w:cs="Segoe UI"/>
      <w:sz w:val="18"/>
      <w:szCs w:val="18"/>
    </w:rPr>
  </w:style>
  <w:style w:type="paragraph" w:styleId="Voetnoottekst">
    <w:name w:val="footnote text"/>
    <w:basedOn w:val="Standaard"/>
    <w:link w:val="VoetnoottekstChar"/>
    <w:uiPriority w:val="99"/>
    <w:semiHidden/>
    <w:unhideWhenUsed/>
    <w:rsid w:val="00A641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41B2"/>
    <w:rPr>
      <w:sz w:val="20"/>
      <w:szCs w:val="20"/>
    </w:rPr>
  </w:style>
  <w:style w:type="character" w:styleId="Voetnootmarkering">
    <w:name w:val="footnote reference"/>
    <w:basedOn w:val="Standaardalinea-lettertype"/>
    <w:uiPriority w:val="99"/>
    <w:semiHidden/>
    <w:unhideWhenUsed/>
    <w:rsid w:val="00A641B2"/>
    <w:rPr>
      <w:vertAlign w:val="superscript"/>
    </w:rPr>
  </w:style>
  <w:style w:type="character" w:styleId="Hyperlink">
    <w:name w:val="Hyperlink"/>
    <w:basedOn w:val="Standaardalinea-lettertype"/>
    <w:uiPriority w:val="99"/>
    <w:unhideWhenUsed/>
    <w:rsid w:val="008428FE"/>
    <w:rPr>
      <w:color w:val="0563C1" w:themeColor="hyperlink"/>
      <w:u w:val="single"/>
    </w:rPr>
  </w:style>
  <w:style w:type="paragraph" w:styleId="Koptekst">
    <w:name w:val="header"/>
    <w:basedOn w:val="Standaard"/>
    <w:link w:val="KoptekstChar"/>
    <w:uiPriority w:val="99"/>
    <w:unhideWhenUsed/>
    <w:rsid w:val="001F0F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0F43"/>
  </w:style>
  <w:style w:type="paragraph" w:styleId="Voettekst">
    <w:name w:val="footer"/>
    <w:basedOn w:val="Standaard"/>
    <w:link w:val="VoettekstChar"/>
    <w:uiPriority w:val="99"/>
    <w:unhideWhenUsed/>
    <w:rsid w:val="001F0F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0F43"/>
  </w:style>
  <w:style w:type="paragraph" w:styleId="Normaalweb">
    <w:name w:val="Normal (Web)"/>
    <w:basedOn w:val="Standaard"/>
    <w:uiPriority w:val="99"/>
    <w:unhideWhenUsed/>
    <w:rsid w:val="0075236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E40E5"/>
    <w:rPr>
      <w:sz w:val="16"/>
      <w:szCs w:val="16"/>
    </w:rPr>
  </w:style>
  <w:style w:type="paragraph" w:styleId="Tekstopmerking">
    <w:name w:val="annotation text"/>
    <w:basedOn w:val="Standaard"/>
    <w:link w:val="TekstopmerkingChar"/>
    <w:uiPriority w:val="99"/>
    <w:unhideWhenUsed/>
    <w:rsid w:val="00BE40E5"/>
    <w:pPr>
      <w:spacing w:line="240" w:lineRule="auto"/>
    </w:pPr>
    <w:rPr>
      <w:sz w:val="20"/>
      <w:szCs w:val="20"/>
    </w:rPr>
  </w:style>
  <w:style w:type="character" w:customStyle="1" w:styleId="TekstopmerkingChar">
    <w:name w:val="Tekst opmerking Char"/>
    <w:basedOn w:val="Standaardalinea-lettertype"/>
    <w:link w:val="Tekstopmerking"/>
    <w:uiPriority w:val="99"/>
    <w:rsid w:val="00BE40E5"/>
    <w:rPr>
      <w:sz w:val="20"/>
      <w:szCs w:val="20"/>
    </w:rPr>
  </w:style>
  <w:style w:type="paragraph" w:styleId="Onderwerpvanopmerking">
    <w:name w:val="annotation subject"/>
    <w:basedOn w:val="Tekstopmerking"/>
    <w:next w:val="Tekstopmerking"/>
    <w:link w:val="OnderwerpvanopmerkingChar"/>
    <w:uiPriority w:val="99"/>
    <w:semiHidden/>
    <w:unhideWhenUsed/>
    <w:rsid w:val="00BE40E5"/>
    <w:rPr>
      <w:b/>
      <w:bCs/>
    </w:rPr>
  </w:style>
  <w:style w:type="character" w:customStyle="1" w:styleId="OnderwerpvanopmerkingChar">
    <w:name w:val="Onderwerp van opmerking Char"/>
    <w:basedOn w:val="TekstopmerkingChar"/>
    <w:link w:val="Onderwerpvanopmerking"/>
    <w:uiPriority w:val="99"/>
    <w:semiHidden/>
    <w:rsid w:val="00BE40E5"/>
    <w:rPr>
      <w:b/>
      <w:bCs/>
      <w:sz w:val="20"/>
      <w:szCs w:val="20"/>
    </w:rPr>
  </w:style>
  <w:style w:type="paragraph" w:styleId="Revisie">
    <w:name w:val="Revision"/>
    <w:hidden/>
    <w:uiPriority w:val="99"/>
    <w:semiHidden/>
    <w:rsid w:val="005D597B"/>
    <w:pPr>
      <w:spacing w:after="0" w:line="240" w:lineRule="auto"/>
    </w:pPr>
  </w:style>
  <w:style w:type="character" w:styleId="GevolgdeHyperlink">
    <w:name w:val="FollowedHyperlink"/>
    <w:basedOn w:val="Standaardalinea-lettertype"/>
    <w:uiPriority w:val="99"/>
    <w:semiHidden/>
    <w:unhideWhenUsed/>
    <w:rsid w:val="00EE1568"/>
    <w:rPr>
      <w:color w:val="954F72" w:themeColor="followedHyperlink"/>
      <w:u w:val="single"/>
    </w:rPr>
  </w:style>
  <w:style w:type="character" w:styleId="Onopgelostemelding">
    <w:name w:val="Unresolved Mention"/>
    <w:basedOn w:val="Standaardalinea-lettertype"/>
    <w:uiPriority w:val="99"/>
    <w:semiHidden/>
    <w:unhideWhenUsed/>
    <w:rsid w:val="00CA5260"/>
    <w:rPr>
      <w:color w:val="605E5C"/>
      <w:shd w:val="clear" w:color="auto" w:fill="E1DFDD"/>
    </w:rPr>
  </w:style>
  <w:style w:type="character" w:customStyle="1" w:styleId="ecb-footnote-toggle">
    <w:name w:val="ecb-footnote-toggle"/>
    <w:basedOn w:val="Standaardalinea-lettertype"/>
    <w:rsid w:val="00CA5260"/>
  </w:style>
  <w:style w:type="character" w:customStyle="1" w:styleId="Kop1Char">
    <w:name w:val="Kop 1 Char"/>
    <w:basedOn w:val="Standaardalinea-lettertype"/>
    <w:link w:val="Kop1"/>
    <w:uiPriority w:val="9"/>
    <w:rsid w:val="001D3A4E"/>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8609">
      <w:bodyDiv w:val="1"/>
      <w:marLeft w:val="0"/>
      <w:marRight w:val="0"/>
      <w:marTop w:val="0"/>
      <w:marBottom w:val="0"/>
      <w:divBdr>
        <w:top w:val="none" w:sz="0" w:space="0" w:color="auto"/>
        <w:left w:val="none" w:sz="0" w:space="0" w:color="auto"/>
        <w:bottom w:val="none" w:sz="0" w:space="0" w:color="auto"/>
        <w:right w:val="none" w:sz="0" w:space="0" w:color="auto"/>
      </w:divBdr>
      <w:divsChild>
        <w:div w:id="84886086">
          <w:marLeft w:val="0"/>
          <w:marRight w:val="0"/>
          <w:marTop w:val="0"/>
          <w:marBottom w:val="0"/>
          <w:divBdr>
            <w:top w:val="none" w:sz="0" w:space="0" w:color="auto"/>
            <w:left w:val="none" w:sz="0" w:space="0" w:color="auto"/>
            <w:bottom w:val="none" w:sz="0" w:space="0" w:color="auto"/>
            <w:right w:val="none" w:sz="0" w:space="0" w:color="auto"/>
          </w:divBdr>
          <w:divsChild>
            <w:div w:id="864440703">
              <w:marLeft w:val="0"/>
              <w:marRight w:val="0"/>
              <w:marTop w:val="0"/>
              <w:marBottom w:val="0"/>
              <w:divBdr>
                <w:top w:val="none" w:sz="0" w:space="0" w:color="auto"/>
                <w:left w:val="none" w:sz="0" w:space="0" w:color="auto"/>
                <w:bottom w:val="none" w:sz="0" w:space="0" w:color="auto"/>
                <w:right w:val="none" w:sz="0" w:space="0" w:color="auto"/>
              </w:divBdr>
              <w:divsChild>
                <w:div w:id="501972271">
                  <w:marLeft w:val="0"/>
                  <w:marRight w:val="0"/>
                  <w:marTop w:val="0"/>
                  <w:marBottom w:val="0"/>
                  <w:divBdr>
                    <w:top w:val="none" w:sz="0" w:space="0" w:color="auto"/>
                    <w:left w:val="none" w:sz="0" w:space="0" w:color="auto"/>
                    <w:bottom w:val="none" w:sz="0" w:space="0" w:color="auto"/>
                    <w:right w:val="none" w:sz="0" w:space="0" w:color="auto"/>
                  </w:divBdr>
                  <w:divsChild>
                    <w:div w:id="123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05488">
      <w:bodyDiv w:val="1"/>
      <w:marLeft w:val="0"/>
      <w:marRight w:val="0"/>
      <w:marTop w:val="0"/>
      <w:marBottom w:val="0"/>
      <w:divBdr>
        <w:top w:val="none" w:sz="0" w:space="0" w:color="auto"/>
        <w:left w:val="none" w:sz="0" w:space="0" w:color="auto"/>
        <w:bottom w:val="none" w:sz="0" w:space="0" w:color="auto"/>
        <w:right w:val="none" w:sz="0" w:space="0" w:color="auto"/>
      </w:divBdr>
      <w:divsChild>
        <w:div w:id="759181653">
          <w:marLeft w:val="0"/>
          <w:marRight w:val="0"/>
          <w:marTop w:val="0"/>
          <w:marBottom w:val="0"/>
          <w:divBdr>
            <w:top w:val="none" w:sz="0" w:space="0" w:color="auto"/>
            <w:left w:val="none" w:sz="0" w:space="0" w:color="auto"/>
            <w:bottom w:val="none" w:sz="0" w:space="0" w:color="auto"/>
            <w:right w:val="none" w:sz="0" w:space="0" w:color="auto"/>
          </w:divBdr>
          <w:divsChild>
            <w:div w:id="32846132">
              <w:marLeft w:val="0"/>
              <w:marRight w:val="0"/>
              <w:marTop w:val="0"/>
              <w:marBottom w:val="0"/>
              <w:divBdr>
                <w:top w:val="none" w:sz="0" w:space="0" w:color="auto"/>
                <w:left w:val="none" w:sz="0" w:space="0" w:color="auto"/>
                <w:bottom w:val="none" w:sz="0" w:space="0" w:color="auto"/>
                <w:right w:val="none" w:sz="0" w:space="0" w:color="auto"/>
              </w:divBdr>
              <w:divsChild>
                <w:div w:id="1394737475">
                  <w:marLeft w:val="0"/>
                  <w:marRight w:val="0"/>
                  <w:marTop w:val="0"/>
                  <w:marBottom w:val="0"/>
                  <w:divBdr>
                    <w:top w:val="none" w:sz="0" w:space="0" w:color="auto"/>
                    <w:left w:val="none" w:sz="0" w:space="0" w:color="auto"/>
                    <w:bottom w:val="none" w:sz="0" w:space="0" w:color="auto"/>
                    <w:right w:val="none" w:sz="0" w:space="0" w:color="auto"/>
                  </w:divBdr>
                  <w:divsChild>
                    <w:div w:id="11049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2695">
      <w:bodyDiv w:val="1"/>
      <w:marLeft w:val="0"/>
      <w:marRight w:val="0"/>
      <w:marTop w:val="0"/>
      <w:marBottom w:val="0"/>
      <w:divBdr>
        <w:top w:val="none" w:sz="0" w:space="0" w:color="auto"/>
        <w:left w:val="none" w:sz="0" w:space="0" w:color="auto"/>
        <w:bottom w:val="none" w:sz="0" w:space="0" w:color="auto"/>
        <w:right w:val="none" w:sz="0" w:space="0" w:color="auto"/>
      </w:divBdr>
    </w:div>
    <w:div w:id="653995237">
      <w:bodyDiv w:val="1"/>
      <w:marLeft w:val="0"/>
      <w:marRight w:val="0"/>
      <w:marTop w:val="0"/>
      <w:marBottom w:val="0"/>
      <w:divBdr>
        <w:top w:val="none" w:sz="0" w:space="0" w:color="auto"/>
        <w:left w:val="none" w:sz="0" w:space="0" w:color="auto"/>
        <w:bottom w:val="none" w:sz="0" w:space="0" w:color="auto"/>
        <w:right w:val="none" w:sz="0" w:space="0" w:color="auto"/>
      </w:divBdr>
    </w:div>
    <w:div w:id="1164197938">
      <w:bodyDiv w:val="1"/>
      <w:marLeft w:val="0"/>
      <w:marRight w:val="0"/>
      <w:marTop w:val="0"/>
      <w:marBottom w:val="0"/>
      <w:divBdr>
        <w:top w:val="none" w:sz="0" w:space="0" w:color="auto"/>
        <w:left w:val="none" w:sz="0" w:space="0" w:color="auto"/>
        <w:bottom w:val="none" w:sz="0" w:space="0" w:color="auto"/>
        <w:right w:val="none" w:sz="0" w:space="0" w:color="auto"/>
      </w:divBdr>
    </w:div>
    <w:div w:id="1693460818">
      <w:bodyDiv w:val="1"/>
      <w:marLeft w:val="0"/>
      <w:marRight w:val="0"/>
      <w:marTop w:val="0"/>
      <w:marBottom w:val="0"/>
      <w:divBdr>
        <w:top w:val="none" w:sz="0" w:space="0" w:color="auto"/>
        <w:left w:val="none" w:sz="0" w:space="0" w:color="auto"/>
        <w:bottom w:val="none" w:sz="0" w:space="0" w:color="auto"/>
        <w:right w:val="none" w:sz="0" w:space="0" w:color="auto"/>
      </w:divBdr>
    </w:div>
    <w:div w:id="1813450755">
      <w:bodyDiv w:val="1"/>
      <w:marLeft w:val="0"/>
      <w:marRight w:val="0"/>
      <w:marTop w:val="0"/>
      <w:marBottom w:val="0"/>
      <w:divBdr>
        <w:top w:val="none" w:sz="0" w:space="0" w:color="auto"/>
        <w:left w:val="none" w:sz="0" w:space="0" w:color="auto"/>
        <w:bottom w:val="none" w:sz="0" w:space="0" w:color="auto"/>
        <w:right w:val="none" w:sz="0" w:space="0" w:color="auto"/>
      </w:divBdr>
    </w:div>
    <w:div w:id="1862208910">
      <w:bodyDiv w:val="1"/>
      <w:marLeft w:val="0"/>
      <w:marRight w:val="0"/>
      <w:marTop w:val="0"/>
      <w:marBottom w:val="0"/>
      <w:divBdr>
        <w:top w:val="none" w:sz="0" w:space="0" w:color="auto"/>
        <w:left w:val="none" w:sz="0" w:space="0" w:color="auto"/>
        <w:bottom w:val="none" w:sz="0" w:space="0" w:color="auto"/>
        <w:right w:val="none" w:sz="0" w:space="0" w:color="auto"/>
      </w:divBdr>
    </w:div>
    <w:div w:id="19873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ingsupervision.europa.eu/press/blog/2023/html/ssm.blog230720~cf8bc7c8d7.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bankingsupervision.europa.eu/ecb/pub/pdf/ssm.supervisory_guides202310_ccrgovernancemanagement.en.pdf" TargetMode="External"/><Relationship Id="rId13" Type="http://schemas.openxmlformats.org/officeDocument/2006/relationships/hyperlink" Target="https://www.mccg.nl/publicaties/codes/2022/12/20/corporate-governance-code-2022" TargetMode="External"/><Relationship Id="rId3" Type="http://schemas.openxmlformats.org/officeDocument/2006/relationships/hyperlink" Target="https://www.nba.nl/nieuws-en-agenda/nieuwsarchief/2023/november/nba-publiceert-uitkomsten-waardenonderzoek-onder-leden-en-trainees/" TargetMode="External"/><Relationship Id="rId7" Type="http://schemas.openxmlformats.org/officeDocument/2006/relationships/hyperlink" Target="https://www.bankingsupervision.europa.eu/banking/priorities/html/ssm.supervisory_priorities202312~a15d5d36ab.en.html" TargetMode="External"/><Relationship Id="rId12" Type="http://schemas.openxmlformats.org/officeDocument/2006/relationships/hyperlink" Target="https://ec.europa.eu/info/business-economy-euro/company-reporting-and-auditing/company-reporting/corporate-sustainability-reporting_en" TargetMode="External"/><Relationship Id="rId2" Type="http://schemas.openxmlformats.org/officeDocument/2006/relationships/hyperlink" Target="https://www.nba.nl/over-de-nba/veranderagenda-audit/" TargetMode="External"/><Relationship Id="rId1" Type="http://schemas.openxmlformats.org/officeDocument/2006/relationships/hyperlink" Target="https://www.nba.nl/over-de-nba/jaaroverzichten-en-plannen/jaarplan-2024/" TargetMode="External"/><Relationship Id="rId6" Type="http://schemas.openxmlformats.org/officeDocument/2006/relationships/hyperlink" Target="https://www.bankingsupervision.europa.eu/press/interviews/date/2024/html/ssm.in240221~6e7e9ea86c.en.html" TargetMode="External"/><Relationship Id="rId11" Type="http://schemas.openxmlformats.org/officeDocument/2006/relationships/hyperlink" Target="https://www.dnb.nl/betrouwbare-financiele-sector/toezicht-op-financiele-instellingen/" TargetMode="External"/><Relationship Id="rId5" Type="http://schemas.openxmlformats.org/officeDocument/2006/relationships/hyperlink" Target="https://www.dnb.nl/media/31ojdntx/dnb-toezicht-in-beeld-2023-2024.pdf" TargetMode="External"/><Relationship Id="rId10" Type="http://schemas.openxmlformats.org/officeDocument/2006/relationships/hyperlink" Target="https://www.dnb.nl/betrouwbare-financiele-sector/toezicht-op-financiele-instellingen/europees-toezicht-op-grote-banken/" TargetMode="External"/><Relationship Id="rId4" Type="http://schemas.openxmlformats.org/officeDocument/2006/relationships/hyperlink" Target="https://www.nba.nl/nieuws-en-agenda/nieuwsarchief/2023/november/nba-publiceert-uitkomsten-waardenonderzoek-onder-leden-en-trainees/" TargetMode="External"/><Relationship Id="rId9" Type="http://schemas.openxmlformats.org/officeDocument/2006/relationships/hyperlink" Target="https://www.bankingsupervision.europa.eu/press/blog/2023/html/ssm.blog230720~cf8bc7c8d7.e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9CEBC0-5EFF-44BB-8F36-91C0B2B26421}">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5587</Words>
  <Characters>30729</Characters>
  <Application>Microsoft Office Word</Application>
  <DocSecurity>0</DocSecurity>
  <Lines>256</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Corrie Kooistra</cp:lastModifiedBy>
  <cp:revision>2</cp:revision>
  <cp:lastPrinted>2023-04-13T11:06:00Z</cp:lastPrinted>
  <dcterms:created xsi:type="dcterms:W3CDTF">2024-10-16T09:22:00Z</dcterms:created>
  <dcterms:modified xsi:type="dcterms:W3CDTF">2024-10-16T09:22:00Z</dcterms:modified>
</cp:coreProperties>
</file>